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0A8" w:rsidRPr="003205F3" w:rsidRDefault="00B070A8" w:rsidP="00B070A8">
      <w:pPr>
        <w:pStyle w:val="a6"/>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109411</w:t>
      </w:r>
    </w:p>
    <w:p w:rsidR="00B070A8" w:rsidRPr="002106B8" w:rsidRDefault="00B070A8" w:rsidP="00B070A8">
      <w:pPr>
        <w:pStyle w:val="a6"/>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B070A8" w:rsidRDefault="00B070A8" w:rsidP="00B070A8">
      <w:pPr>
        <w:pStyle w:val="a6"/>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70A8" w:rsidRPr="00076E3A" w:rsidRDefault="00B070A8" w:rsidP="00B070A8">
      <w:pPr>
        <w:pStyle w:val="a6"/>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Pr>
          <w:rFonts w:eastAsia="宋体" w:cs="Arial"/>
          <w:sz w:val="22"/>
          <w:szCs w:val="22"/>
          <w:lang w:eastAsia="zh-CN"/>
        </w:rPr>
        <w:t>OPPO</w:t>
      </w:r>
    </w:p>
    <w:p w:rsidR="00B070A8" w:rsidRPr="00105249" w:rsidRDefault="00B070A8" w:rsidP="00B070A8">
      <w:pPr>
        <w:pStyle w:val="a6"/>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t>Support SNPN with subscription or credentials by a separate entity</w:t>
      </w:r>
      <w:r w:rsidRPr="00BA7552">
        <w:rPr>
          <w:rFonts w:cs="Arial"/>
          <w:sz w:val="22"/>
          <w:szCs w:val="22"/>
        </w:rPr>
        <w:t xml:space="preserve"> </w:t>
      </w:r>
    </w:p>
    <w:p w:rsidR="00B070A8" w:rsidRPr="0028370D" w:rsidRDefault="00B070A8" w:rsidP="00B070A8">
      <w:pPr>
        <w:pStyle w:val="a6"/>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Pr="007066DC">
        <w:rPr>
          <w:rFonts w:eastAsiaTheme="minorEastAsia" w:cs="Arial"/>
          <w:sz w:val="22"/>
          <w:szCs w:val="22"/>
          <w:lang w:eastAsia="zh-CN"/>
        </w:rPr>
        <w:t>8.1</w:t>
      </w:r>
      <w:r>
        <w:rPr>
          <w:rFonts w:eastAsiaTheme="minorEastAsia" w:cs="Arial"/>
          <w:sz w:val="22"/>
          <w:szCs w:val="22"/>
          <w:lang w:eastAsia="zh-CN"/>
        </w:rPr>
        <w:t>6</w:t>
      </w:r>
      <w:r w:rsidRPr="007066DC">
        <w:rPr>
          <w:rFonts w:eastAsiaTheme="minorEastAsia" w:cs="Arial"/>
          <w:sz w:val="22"/>
          <w:szCs w:val="22"/>
          <w:lang w:eastAsia="zh-CN"/>
        </w:rPr>
        <w:t>.</w:t>
      </w:r>
      <w:r>
        <w:rPr>
          <w:rFonts w:eastAsiaTheme="minorEastAsia" w:cs="Arial"/>
          <w:sz w:val="22"/>
          <w:szCs w:val="22"/>
          <w:lang w:eastAsia="zh-CN"/>
        </w:rPr>
        <w:t>2</w:t>
      </w:r>
    </w:p>
    <w:p w:rsidR="00B070A8" w:rsidRPr="00B81B31" w:rsidRDefault="00B070A8" w:rsidP="00B070A8">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070A8" w:rsidRPr="00E2577D" w:rsidRDefault="00B070A8" w:rsidP="00B070A8">
      <w:pPr>
        <w:pBdr>
          <w:bottom w:val="single" w:sz="4" w:space="1" w:color="auto"/>
        </w:pBdr>
        <w:tabs>
          <w:tab w:val="left" w:pos="2552"/>
        </w:tabs>
        <w:jc w:val="both"/>
      </w:pPr>
    </w:p>
    <w:p w:rsidR="00B070A8" w:rsidRDefault="00B070A8" w:rsidP="00B070A8">
      <w:pPr>
        <w:pStyle w:val="1"/>
        <w:numPr>
          <w:ilvl w:val="0"/>
          <w:numId w:val="5"/>
        </w:numPr>
        <w:tabs>
          <w:tab w:val="num" w:pos="1418"/>
        </w:tabs>
        <w:jc w:val="both"/>
        <w:rPr>
          <w:szCs w:val="28"/>
        </w:rPr>
      </w:pPr>
      <w:r>
        <w:rPr>
          <w:szCs w:val="28"/>
        </w:rPr>
        <w:t>Introduction</w:t>
      </w:r>
    </w:p>
    <w:p w:rsidR="00B070A8" w:rsidRDefault="00B070A8" w:rsidP="00B070A8">
      <w:pPr>
        <w:pStyle w:val="a1"/>
        <w:rPr>
          <w:rFonts w:eastAsiaTheme="minorEastAsia"/>
          <w:lang w:eastAsia="zh-CN"/>
        </w:rPr>
      </w:pPr>
      <w:r>
        <w:rPr>
          <w:rFonts w:eastAsiaTheme="minorEastAsia"/>
          <w:lang w:eastAsia="zh-CN"/>
        </w:rPr>
        <w:t>During RAN2#11</w:t>
      </w:r>
      <w:r w:rsidR="00BD7C7C">
        <w:rPr>
          <w:rFonts w:eastAsiaTheme="minorEastAsia"/>
          <w:lang w:eastAsia="zh-CN"/>
        </w:rPr>
        <w:t>5</w:t>
      </w:r>
      <w:r>
        <w:rPr>
          <w:rFonts w:eastAsiaTheme="minorEastAsia"/>
          <w:lang w:eastAsia="zh-CN"/>
        </w:rPr>
        <w:t xml:space="preserve">_e meeting, the following agreements were made </w:t>
      </w:r>
      <w:r w:rsidR="00352169">
        <w:rPr>
          <w:rFonts w:eastAsiaTheme="minorEastAsia"/>
          <w:lang w:eastAsia="zh-CN"/>
        </w:rPr>
        <w:t xml:space="preserve">for </w:t>
      </w:r>
      <w:r w:rsidR="00352169">
        <w:rPr>
          <w:rFonts w:eastAsiaTheme="minorEastAsia" w:hint="eastAsia"/>
          <w:lang w:eastAsia="zh-CN"/>
        </w:rPr>
        <w:t>third</w:t>
      </w:r>
      <w:r w:rsidR="00352169">
        <w:rPr>
          <w:rFonts w:eastAsiaTheme="minorEastAsia"/>
          <w:lang w:eastAsia="zh-CN"/>
        </w:rPr>
        <w:t xml:space="preserve"> </w:t>
      </w:r>
      <w:r w:rsidR="00352169">
        <w:rPr>
          <w:rFonts w:eastAsiaTheme="minorEastAsia" w:hint="eastAsia"/>
          <w:lang w:eastAsia="zh-CN"/>
        </w:rPr>
        <w:t>party</w:t>
      </w:r>
      <w:r w:rsidR="00352169">
        <w:rPr>
          <w:rFonts w:eastAsiaTheme="minorEastAsia"/>
          <w:lang w:eastAsia="zh-CN"/>
        </w:rPr>
        <w:t xml:space="preserve"> credential </w:t>
      </w:r>
      <w:r w:rsidR="006E4C91">
        <w:rPr>
          <w:rFonts w:eastAsiaTheme="minorEastAsia"/>
          <w:lang w:eastAsia="zh-CN"/>
        </w:rPr>
        <w:t xml:space="preserve">and onboarding </w:t>
      </w:r>
      <w:r>
        <w:rPr>
          <w:rFonts w:eastAsiaTheme="minorEastAsia"/>
          <w:lang w:eastAsia="zh-CN"/>
        </w:rPr>
        <w:t>[</w:t>
      </w:r>
      <w:r w:rsidR="00BD7C7C">
        <w:rPr>
          <w:rFonts w:eastAsiaTheme="minorEastAsia"/>
          <w:lang w:eastAsia="zh-CN"/>
        </w:rPr>
        <w:t>1</w:t>
      </w:r>
      <w:r>
        <w:rPr>
          <w:rFonts w:eastAsiaTheme="minorEastAsia"/>
          <w:lang w:eastAsia="zh-CN"/>
        </w:rPr>
        <w:t>]:</w:t>
      </w:r>
    </w:p>
    <w:p w:rsidR="00352169" w:rsidRDefault="00352169" w:rsidP="00352169">
      <w:pPr>
        <w:pStyle w:val="Doc-text2"/>
      </w:pPr>
    </w:p>
    <w:p w:rsidR="00352169" w:rsidRDefault="00352169" w:rsidP="00352169">
      <w:pPr>
        <w:pStyle w:val="Agreement"/>
        <w:tabs>
          <w:tab w:val="clear" w:pos="-7363"/>
          <w:tab w:val="num" w:pos="1619"/>
        </w:tabs>
        <w:ind w:left="1619"/>
      </w:pPr>
      <w:r w:rsidRPr="00390DD5">
        <w:t>Wait for SA2 reply</w:t>
      </w:r>
      <w:r>
        <w:t xml:space="preserve"> LS on the issue </w:t>
      </w:r>
      <w:r w:rsidRPr="006C7382">
        <w:t>whether a common list of GINs used for onboarding and SNPN access using external credentials</w:t>
      </w:r>
      <w:r>
        <w:t>.</w:t>
      </w:r>
    </w:p>
    <w:p w:rsidR="00352169" w:rsidRDefault="00352169" w:rsidP="00352169">
      <w:pPr>
        <w:pStyle w:val="Agreement"/>
        <w:tabs>
          <w:tab w:val="clear" w:pos="-7363"/>
          <w:tab w:val="num" w:pos="1619"/>
        </w:tabs>
        <w:ind w:left="1619"/>
      </w:pPr>
      <w:bookmarkStart w:id="7" w:name="OLE_LINK1"/>
      <w:bookmarkStart w:id="8" w:name="OLE_LINK2"/>
      <w:r>
        <w:t>RAN2 has not identified a</w:t>
      </w:r>
      <w:r w:rsidRPr="008F66B9">
        <w:t xml:space="preserve"> </w:t>
      </w:r>
      <w:r>
        <w:t xml:space="preserve">need for modification of / addition to broadcast of </w:t>
      </w:r>
      <w:r w:rsidRPr="008F66B9">
        <w:t>HRNN</w:t>
      </w:r>
      <w:r>
        <w:t>s.</w:t>
      </w:r>
    </w:p>
    <w:bookmarkEnd w:id="7"/>
    <w:bookmarkEnd w:id="8"/>
    <w:p w:rsidR="00352169" w:rsidRDefault="00352169" w:rsidP="00352169">
      <w:pPr>
        <w:pStyle w:val="Agreement"/>
        <w:tabs>
          <w:tab w:val="clear" w:pos="-7363"/>
          <w:tab w:val="num" w:pos="1619"/>
        </w:tabs>
        <w:ind w:left="1619"/>
      </w:pPr>
      <w:r w:rsidRPr="003C7F0D">
        <w:t>RAN2 confirms that there is no impact on connected mode mobility whe</w:t>
      </w:r>
      <w:r>
        <w:t xml:space="preserve">n accessing an SNPN through CHs (was already assumed). </w:t>
      </w:r>
    </w:p>
    <w:p w:rsidR="00352169" w:rsidRPr="006C7382" w:rsidRDefault="00352169" w:rsidP="00352169">
      <w:pPr>
        <w:pStyle w:val="Agreement"/>
        <w:tabs>
          <w:tab w:val="clear" w:pos="-7363"/>
          <w:tab w:val="num" w:pos="1619"/>
        </w:tabs>
        <w:ind w:left="1619"/>
      </w:pPr>
      <w:r w:rsidRPr="00697999">
        <w:t xml:space="preserve">maximum number of GINs </w:t>
      </w:r>
      <w:r>
        <w:t>is</w:t>
      </w:r>
      <w:r w:rsidRPr="00697999">
        <w:t xml:space="preserve"> specified </w:t>
      </w:r>
      <w:r w:rsidRPr="006C7382">
        <w:t>per cell</w:t>
      </w:r>
      <w:r>
        <w:t xml:space="preserve"> </w:t>
      </w:r>
    </w:p>
    <w:p w:rsidR="00352169" w:rsidRPr="007474BD" w:rsidRDefault="00352169" w:rsidP="00352169">
      <w:pPr>
        <w:pStyle w:val="Agreement"/>
        <w:tabs>
          <w:tab w:val="clear" w:pos="-7363"/>
          <w:tab w:val="num" w:pos="1619"/>
        </w:tabs>
        <w:ind w:left="1619"/>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rsidR="00352169" w:rsidRDefault="00352169" w:rsidP="00352169">
      <w:pPr>
        <w:pStyle w:val="Agreement"/>
        <w:tabs>
          <w:tab w:val="clear" w:pos="-7363"/>
          <w:tab w:val="num" w:pos="1619"/>
        </w:tabs>
        <w:ind w:left="1619"/>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rsidR="00352169" w:rsidRDefault="00352169" w:rsidP="00352169">
      <w:pPr>
        <w:pStyle w:val="Agreement"/>
        <w:tabs>
          <w:tab w:val="clear" w:pos="-7363"/>
          <w:tab w:val="num" w:pos="1619"/>
        </w:tabs>
        <w:ind w:left="1619"/>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rsidR="00352169" w:rsidRPr="00142980" w:rsidRDefault="00352169" w:rsidP="00352169">
      <w:pPr>
        <w:pStyle w:val="Doc-text2"/>
      </w:pPr>
    </w:p>
    <w:p w:rsidR="00B070A8" w:rsidRDefault="00B070A8" w:rsidP="00B070A8">
      <w:pPr>
        <w:pStyle w:val="a1"/>
        <w:rPr>
          <w:rFonts w:eastAsiaTheme="minorEastAsia"/>
          <w:lang w:eastAsia="zh-CN"/>
        </w:rPr>
      </w:pPr>
      <w:r>
        <w:rPr>
          <w:rFonts w:eastAsiaTheme="minorEastAsia" w:hint="eastAsia"/>
          <w:lang w:eastAsia="zh-CN"/>
        </w:rPr>
        <w:t>I</w:t>
      </w:r>
      <w:r>
        <w:rPr>
          <w:rFonts w:eastAsiaTheme="minorEastAsia"/>
          <w:lang w:eastAsia="zh-CN"/>
        </w:rPr>
        <w:t>n this contribution, we’d like to discuss the leftover issues for third party credential.</w:t>
      </w:r>
    </w:p>
    <w:p w:rsidR="00B070A8" w:rsidRDefault="00B070A8" w:rsidP="00B070A8">
      <w:pPr>
        <w:pStyle w:val="1"/>
        <w:numPr>
          <w:ilvl w:val="0"/>
          <w:numId w:val="5"/>
        </w:numPr>
        <w:tabs>
          <w:tab w:val="num" w:pos="1418"/>
        </w:tabs>
        <w:jc w:val="both"/>
        <w:rPr>
          <w:szCs w:val="28"/>
        </w:rPr>
      </w:pPr>
      <w:r>
        <w:rPr>
          <w:szCs w:val="28"/>
        </w:rPr>
        <w:t>Discussion</w:t>
      </w:r>
      <w:r w:rsidRPr="0078066A">
        <w:rPr>
          <w:szCs w:val="28"/>
        </w:rPr>
        <w:t xml:space="preserve"> </w:t>
      </w:r>
    </w:p>
    <w:p w:rsidR="004001CE" w:rsidRDefault="004001CE" w:rsidP="004001CE">
      <w:pPr>
        <w:pStyle w:val="a1"/>
        <w:rPr>
          <w:rFonts w:eastAsiaTheme="minorEastAsia"/>
          <w:lang w:eastAsia="zh-CN"/>
        </w:rPr>
      </w:pPr>
      <w:r>
        <w:rPr>
          <w:rFonts w:eastAsiaTheme="minorEastAsia"/>
          <w:lang w:eastAsia="zh-CN"/>
        </w:rPr>
        <w:t xml:space="preserve">In RAN2#114_e meeting, RAN2 sent a LS to SA2 to clarify something for </w:t>
      </w:r>
      <w:r w:rsidR="0077654C">
        <w:rPr>
          <w:rFonts w:eastAsiaTheme="minorEastAsia"/>
          <w:lang w:eastAsia="zh-CN"/>
        </w:rPr>
        <w:t xml:space="preserve">the usage of </w:t>
      </w:r>
      <w:r>
        <w:rPr>
          <w:rFonts w:eastAsiaTheme="minorEastAsia"/>
          <w:lang w:eastAsia="zh-CN"/>
        </w:rPr>
        <w:t>GINs</w:t>
      </w:r>
      <w:r w:rsidR="0077654C">
        <w:rPr>
          <w:rFonts w:eastAsiaTheme="minorEastAsia"/>
          <w:lang w:eastAsia="zh-CN"/>
        </w:rPr>
        <w:t xml:space="preserve"> and a reply LS has been received by RAN2 [2] [3]:</w:t>
      </w:r>
    </w:p>
    <w:p w:rsidR="003E2F9D" w:rsidRPr="003E2F9D" w:rsidRDefault="003E2F9D" w:rsidP="003E2F9D">
      <w:pPr>
        <w:rPr>
          <w:rFonts w:ascii="Arial" w:hAnsi="Arial" w:cs="Arial"/>
          <w:i/>
        </w:rPr>
      </w:pPr>
      <w:r w:rsidRPr="003E2F9D">
        <w:rPr>
          <w:rFonts w:ascii="Arial" w:hAnsi="Arial" w:cs="Arial"/>
          <w:i/>
        </w:rPr>
        <w:t>SA2 thanks RAN2 for the LS on "Group IDs for Network selection (GINs)"</w:t>
      </w:r>
    </w:p>
    <w:p w:rsidR="003E2F9D" w:rsidRPr="003E2F9D" w:rsidRDefault="003E2F9D" w:rsidP="003E2F9D">
      <w:pPr>
        <w:rPr>
          <w:rFonts w:ascii="Arial" w:hAnsi="Arial" w:cs="Arial"/>
          <w:i/>
        </w:rPr>
      </w:pPr>
    </w:p>
    <w:p w:rsidR="003E2F9D" w:rsidRPr="003E2F9D" w:rsidRDefault="003E2F9D" w:rsidP="003E2F9D">
      <w:pPr>
        <w:spacing w:after="120"/>
        <w:jc w:val="both"/>
        <w:rPr>
          <w:rFonts w:ascii="Arial" w:hAnsi="Arial"/>
          <w:i/>
          <w:lang w:eastAsia="zh-CN"/>
        </w:rPr>
      </w:pPr>
      <w:r w:rsidRPr="003E2F9D">
        <w:rPr>
          <w:rFonts w:ascii="Arial" w:hAnsi="Arial" w:cs="Arial"/>
          <w:i/>
        </w:rPr>
        <w:t>RAN2 asked the following:</w:t>
      </w:r>
      <w:r w:rsidRPr="003E2F9D">
        <w:rPr>
          <w:rFonts w:ascii="Arial" w:hAnsi="Arial"/>
          <w:i/>
          <w:lang w:eastAsia="zh-CN"/>
        </w:rPr>
        <w:t xml:space="preserve"> </w:t>
      </w:r>
    </w:p>
    <w:p w:rsidR="003E2F9D" w:rsidRPr="003E2F9D" w:rsidRDefault="003E2F9D" w:rsidP="003E2F9D">
      <w:pPr>
        <w:pStyle w:val="a"/>
        <w:ind w:left="402" w:hanging="402"/>
        <w:rPr>
          <w:rFonts w:cs="Arial"/>
          <w:i/>
        </w:rPr>
      </w:pPr>
      <w:r w:rsidRPr="003E2F9D">
        <w:rPr>
          <w:rFonts w:cs="Arial"/>
          <w:b/>
          <w:i/>
        </w:rPr>
        <w:t xml:space="preserve">Question </w:t>
      </w:r>
      <w:r w:rsidRPr="003E2F9D">
        <w:rPr>
          <w:rFonts w:cs="Arial"/>
          <w:b/>
          <w:bCs/>
          <w:i/>
        </w:rPr>
        <w:t>1a</w:t>
      </w:r>
      <w:r w:rsidRPr="003E2F9D">
        <w:rPr>
          <w:rFonts w:cs="Arial"/>
          <w:b/>
          <w:i/>
        </w:rPr>
        <w:t>:</w:t>
      </w:r>
      <w:r w:rsidRPr="003E2F9D">
        <w:rPr>
          <w:rFonts w:cs="Arial"/>
          <w:i/>
        </w:rPr>
        <w:t xml:space="preserve"> Can a common list of GINs be used for both onboarding and SNPN access using external credentials? </w:t>
      </w:r>
    </w:p>
    <w:p w:rsidR="003E2F9D" w:rsidRPr="003E2F9D" w:rsidRDefault="003E2F9D" w:rsidP="003E2F9D">
      <w:pPr>
        <w:rPr>
          <w:rFonts w:ascii="Arial" w:hAnsi="Arial" w:cs="Arial"/>
          <w:i/>
        </w:rPr>
      </w:pPr>
      <w:r w:rsidRPr="003E2F9D">
        <w:rPr>
          <w:rFonts w:ascii="Arial" w:hAnsi="Arial" w:cs="Arial"/>
          <w:b/>
          <w:bCs/>
          <w:i/>
        </w:rPr>
        <w:t>SA2 answer: Yes</w:t>
      </w:r>
    </w:p>
    <w:p w:rsidR="003E2F9D" w:rsidRPr="003E2F9D" w:rsidRDefault="003E2F9D" w:rsidP="003E2F9D">
      <w:pPr>
        <w:rPr>
          <w:i/>
        </w:rPr>
      </w:pPr>
    </w:p>
    <w:p w:rsidR="003E2F9D" w:rsidRPr="003E2F9D" w:rsidRDefault="003E2F9D" w:rsidP="003E2F9D">
      <w:pPr>
        <w:pStyle w:val="a"/>
        <w:ind w:left="402" w:hanging="402"/>
        <w:rPr>
          <w:i/>
        </w:rPr>
      </w:pPr>
      <w:r w:rsidRPr="003E2F9D">
        <w:rPr>
          <w:rFonts w:cs="Arial"/>
          <w:b/>
          <w:bCs/>
          <w:i/>
        </w:rPr>
        <w:t>Question 1b:</w:t>
      </w:r>
      <w:r w:rsidRPr="003E2F9D">
        <w:rPr>
          <w:rFonts w:cs="Arial"/>
          <w:i/>
        </w:rPr>
        <w:t xml:space="preserve"> Can RAN2 assume that higher layers may use different GIN values for each feature?</w:t>
      </w:r>
    </w:p>
    <w:p w:rsidR="003E2F9D" w:rsidRPr="003E2F9D" w:rsidRDefault="003E2F9D" w:rsidP="003E2F9D">
      <w:pPr>
        <w:rPr>
          <w:rFonts w:ascii="Arial" w:hAnsi="Arial" w:cs="Arial"/>
          <w:i/>
        </w:rPr>
      </w:pPr>
    </w:p>
    <w:p w:rsidR="003E2F9D" w:rsidRPr="003E2F9D" w:rsidRDefault="003E2F9D" w:rsidP="003E2F9D">
      <w:pPr>
        <w:rPr>
          <w:rFonts w:ascii="Arial" w:hAnsi="Arial" w:cs="Arial"/>
          <w:i/>
        </w:rPr>
      </w:pPr>
      <w:r w:rsidRPr="003E2F9D">
        <w:rPr>
          <w:rFonts w:ascii="Arial" w:hAnsi="Arial" w:cs="Arial"/>
          <w:b/>
          <w:bCs/>
          <w:i/>
        </w:rPr>
        <w:t>SA2 answer: SA2 does not make any assumption i.e. either same or different GIN value for each feature is possible.</w:t>
      </w:r>
    </w:p>
    <w:p w:rsidR="003E2F9D" w:rsidRPr="003E2F9D" w:rsidRDefault="003E2F9D" w:rsidP="003E2F9D">
      <w:pPr>
        <w:rPr>
          <w:rFonts w:ascii="Arial" w:hAnsi="Arial" w:cs="Arial"/>
          <w:i/>
        </w:rPr>
      </w:pPr>
    </w:p>
    <w:p w:rsidR="003E2F9D" w:rsidRPr="003E2F9D" w:rsidRDefault="003E2F9D" w:rsidP="003E2F9D">
      <w:pPr>
        <w:spacing w:after="120"/>
        <w:ind w:left="284"/>
        <w:rPr>
          <w:rFonts w:ascii="Arial" w:hAnsi="Arial" w:cs="Arial"/>
          <w:i/>
        </w:rPr>
      </w:pPr>
      <w:r w:rsidRPr="003E2F9D">
        <w:rPr>
          <w:rFonts w:ascii="Arial" w:hAnsi="Arial" w:cs="Arial"/>
          <w:b/>
          <w:bCs/>
          <w:i/>
        </w:rPr>
        <w:t>Question 2:</w:t>
      </w:r>
      <w:r w:rsidRPr="003E2F9D">
        <w:rPr>
          <w:rFonts w:ascii="Arial" w:hAnsi="Arial" w:cs="Arial"/>
          <w:i/>
        </w:rPr>
        <w:t xml:space="preserve"> Can SA2 clarify whether a GIN is encoded:</w:t>
      </w:r>
    </w:p>
    <w:p w:rsidR="003E2F9D" w:rsidRPr="003E2F9D" w:rsidRDefault="003E2F9D" w:rsidP="003E2F9D">
      <w:pPr>
        <w:pStyle w:val="af4"/>
        <w:numPr>
          <w:ilvl w:val="0"/>
          <w:numId w:val="33"/>
        </w:numPr>
        <w:spacing w:after="120"/>
        <w:contextualSpacing w:val="0"/>
        <w:rPr>
          <w:rFonts w:ascii="Arial" w:hAnsi="Arial" w:cs="Arial"/>
          <w:i/>
          <w:lang w:val="en-US"/>
        </w:rPr>
      </w:pPr>
      <w:r w:rsidRPr="003E2F9D">
        <w:rPr>
          <w:rFonts w:ascii="Arial" w:hAnsi="Arial" w:cs="Arial"/>
          <w:i/>
          <w:lang w:val="en-US"/>
        </w:rPr>
        <w:t>as an SNPN ID (i.e., a PLMN ID plus a NID); or</w:t>
      </w:r>
    </w:p>
    <w:p w:rsidR="003E2F9D" w:rsidRPr="003E2F9D" w:rsidRDefault="003E2F9D" w:rsidP="003E2F9D">
      <w:pPr>
        <w:pStyle w:val="af4"/>
        <w:numPr>
          <w:ilvl w:val="0"/>
          <w:numId w:val="33"/>
        </w:numPr>
        <w:spacing w:after="120"/>
        <w:contextualSpacing w:val="0"/>
        <w:rPr>
          <w:rFonts w:ascii="Arial" w:hAnsi="Arial" w:cs="Arial"/>
          <w:i/>
          <w:lang w:val="en-US"/>
        </w:rPr>
      </w:pPr>
      <w:r w:rsidRPr="003E2F9D">
        <w:rPr>
          <w:rFonts w:ascii="Arial" w:hAnsi="Arial" w:cs="Arial"/>
          <w:i/>
          <w:lang w:val="en-US"/>
        </w:rPr>
        <w:t>as a NID.</w:t>
      </w:r>
    </w:p>
    <w:p w:rsidR="003E2F9D" w:rsidRPr="003E2F9D" w:rsidRDefault="003E2F9D" w:rsidP="003E2F9D">
      <w:pPr>
        <w:rPr>
          <w:rFonts w:ascii="Arial" w:hAnsi="Arial" w:cs="Arial"/>
          <w:b/>
          <w:bCs/>
          <w:i/>
        </w:rPr>
      </w:pPr>
      <w:r w:rsidRPr="003E2F9D">
        <w:rPr>
          <w:rFonts w:ascii="Arial" w:hAnsi="Arial" w:cs="Arial"/>
          <w:b/>
          <w:bCs/>
          <w:i/>
        </w:rPr>
        <w:t xml:space="preserve">SA2 answer: SA2 agrees that </w:t>
      </w:r>
      <w:r w:rsidRPr="003E2F9D">
        <w:rPr>
          <w:rFonts w:ascii="Arial" w:hAnsi="Arial" w:cs="Arial"/>
          <w:i/>
        </w:rPr>
        <w:t>GIN is encoded</w:t>
      </w:r>
      <w:r w:rsidRPr="003E2F9D">
        <w:rPr>
          <w:rFonts w:ascii="Arial" w:hAnsi="Arial" w:cs="Arial"/>
          <w:b/>
          <w:bCs/>
          <w:i/>
        </w:rPr>
        <w:t xml:space="preserve"> as a) an SNPN ID</w:t>
      </w:r>
      <w:r w:rsidRPr="003E2F9D">
        <w:rPr>
          <w:rFonts w:ascii="Arial" w:hAnsi="Arial" w:cs="Arial"/>
          <w:i/>
        </w:rPr>
        <w:t xml:space="preserve"> (i.e., a PLMN ID plus a NID).</w:t>
      </w:r>
      <w:r w:rsidRPr="003E2F9D" w:rsidDel="00510809">
        <w:rPr>
          <w:rFonts w:ascii="Arial" w:hAnsi="Arial" w:cs="Arial"/>
          <w:b/>
          <w:bCs/>
          <w:i/>
        </w:rPr>
        <w:t xml:space="preserve"> </w:t>
      </w:r>
    </w:p>
    <w:p w:rsidR="0077654C" w:rsidRPr="003E2F9D" w:rsidRDefault="0077654C" w:rsidP="004001CE">
      <w:pPr>
        <w:pStyle w:val="a1"/>
        <w:rPr>
          <w:rFonts w:eastAsiaTheme="minorEastAsia"/>
          <w:lang w:eastAsia="zh-CN"/>
        </w:rPr>
      </w:pPr>
    </w:p>
    <w:p w:rsidR="0077654C" w:rsidRDefault="003E2F9D" w:rsidP="004001CE">
      <w:pPr>
        <w:pStyle w:val="a1"/>
        <w:rPr>
          <w:rFonts w:eastAsiaTheme="minorEastAsia"/>
          <w:lang w:eastAsia="zh-CN"/>
        </w:rPr>
      </w:pPr>
      <w:r>
        <w:rPr>
          <w:rFonts w:eastAsiaTheme="minorEastAsia" w:hint="eastAsia"/>
          <w:lang w:eastAsia="zh-CN"/>
        </w:rPr>
        <w:t>B</w:t>
      </w:r>
      <w:r>
        <w:rPr>
          <w:rFonts w:eastAsiaTheme="minorEastAsia"/>
          <w:lang w:eastAsia="zh-CN"/>
        </w:rPr>
        <w:t xml:space="preserve">ased on </w:t>
      </w:r>
      <w:r w:rsidR="00BD7349">
        <w:rPr>
          <w:rFonts w:eastAsiaTheme="minorEastAsia"/>
          <w:lang w:eastAsia="zh-CN"/>
        </w:rPr>
        <w:t xml:space="preserve">SA2 answer for question 1a, RAN2 can agree that </w:t>
      </w:r>
      <w:r w:rsidR="00BD7349" w:rsidRPr="00BD7349">
        <w:rPr>
          <w:rFonts w:eastAsiaTheme="minorEastAsia"/>
          <w:lang w:eastAsia="zh-CN"/>
        </w:rPr>
        <w:t xml:space="preserve">a common list of GINs </w:t>
      </w:r>
      <w:r w:rsidR="00683ACF">
        <w:rPr>
          <w:rFonts w:eastAsiaTheme="minorEastAsia"/>
          <w:lang w:eastAsia="zh-CN"/>
        </w:rPr>
        <w:t>is</w:t>
      </w:r>
      <w:r w:rsidR="00BD7349" w:rsidRPr="00BD7349">
        <w:rPr>
          <w:rFonts w:eastAsiaTheme="minorEastAsia"/>
          <w:lang w:eastAsia="zh-CN"/>
        </w:rPr>
        <w:t xml:space="preserve"> used for both onboarding and SNPN access using external credentials</w:t>
      </w:r>
      <w:r w:rsidR="00BD7349">
        <w:rPr>
          <w:rFonts w:eastAsiaTheme="minorEastAsia"/>
          <w:lang w:eastAsia="zh-CN"/>
        </w:rPr>
        <w:t>.</w:t>
      </w:r>
    </w:p>
    <w:p w:rsidR="0077654C" w:rsidRPr="00906ABD" w:rsidRDefault="00906ABD" w:rsidP="004001CE">
      <w:pPr>
        <w:pStyle w:val="a1"/>
        <w:rPr>
          <w:rFonts w:eastAsiaTheme="minorEastAsia"/>
          <w:b/>
          <w:lang w:eastAsia="zh-CN"/>
        </w:rPr>
      </w:pPr>
      <w:r w:rsidRPr="00906ABD">
        <w:rPr>
          <w:rFonts w:eastAsiaTheme="minorEastAsia"/>
          <w:b/>
          <w:lang w:eastAsia="zh-CN"/>
        </w:rPr>
        <w:lastRenderedPageBreak/>
        <w:t>Proposal 1: A common list of GINs is used for both onboarding and SNPN access using external credentials.</w:t>
      </w:r>
    </w:p>
    <w:p w:rsidR="0077654C" w:rsidRDefault="00085D95" w:rsidP="004001CE">
      <w:pPr>
        <w:pStyle w:val="a1"/>
        <w:rPr>
          <w:rFonts w:eastAsiaTheme="minorEastAsia"/>
          <w:lang w:eastAsia="zh-CN"/>
        </w:rPr>
      </w:pPr>
      <w:r>
        <w:rPr>
          <w:rFonts w:eastAsiaTheme="minorEastAsia" w:hint="eastAsia"/>
          <w:lang w:eastAsia="zh-CN"/>
        </w:rPr>
        <w:t>T</w:t>
      </w:r>
      <w:r>
        <w:rPr>
          <w:rFonts w:eastAsiaTheme="minorEastAsia"/>
          <w:lang w:eastAsia="zh-CN"/>
        </w:rPr>
        <w:t xml:space="preserve">he next issue is about whether an explicit indicator </w:t>
      </w:r>
      <w:r w:rsidR="00A24943">
        <w:rPr>
          <w:rFonts w:eastAsiaTheme="minorEastAsia"/>
          <w:lang w:eastAsia="zh-CN"/>
        </w:rPr>
        <w:t xml:space="preserve">per SNPN </w:t>
      </w:r>
      <w:r>
        <w:rPr>
          <w:rFonts w:eastAsiaTheme="minorEastAsia"/>
          <w:lang w:eastAsia="zh-CN"/>
        </w:rPr>
        <w:t>is needed for each GIN to indicate which function the GIN is served for</w:t>
      </w:r>
      <w:r w:rsidR="0095178E">
        <w:rPr>
          <w:rFonts w:eastAsiaTheme="minorEastAsia"/>
          <w:lang w:eastAsia="zh-CN"/>
        </w:rPr>
        <w:t>. In our view</w:t>
      </w:r>
      <w:r w:rsidR="00A24943">
        <w:rPr>
          <w:rFonts w:eastAsiaTheme="minorEastAsia"/>
          <w:lang w:eastAsia="zh-CN"/>
        </w:rPr>
        <w:t xml:space="preserve">, there is no need to define such explicit indicator per SNPN </w:t>
      </w:r>
      <w:r w:rsidR="00A24943" w:rsidRPr="00A24943">
        <w:rPr>
          <w:rFonts w:eastAsiaTheme="minorEastAsia"/>
          <w:lang w:eastAsia="zh-CN"/>
        </w:rPr>
        <w:t>as the onboarding and SNPN access using external credentials</w:t>
      </w:r>
      <w:r w:rsidR="00A24943">
        <w:rPr>
          <w:rFonts w:eastAsiaTheme="minorEastAsia"/>
          <w:lang w:eastAsia="zh-CN"/>
        </w:rPr>
        <w:t xml:space="preserve"> </w:t>
      </w:r>
      <w:r w:rsidR="005A2788">
        <w:rPr>
          <w:rFonts w:eastAsiaTheme="minorEastAsia"/>
          <w:lang w:eastAsia="zh-CN"/>
        </w:rPr>
        <w:t xml:space="preserve">indicator </w:t>
      </w:r>
      <w:r w:rsidR="00A24943">
        <w:rPr>
          <w:rFonts w:eastAsiaTheme="minorEastAsia"/>
          <w:lang w:eastAsia="zh-CN"/>
        </w:rPr>
        <w:t>can implicitly express the same meaning. I</w:t>
      </w:r>
      <w:r w:rsidR="00A24943">
        <w:rPr>
          <w:rFonts w:eastAsiaTheme="minorEastAsia" w:hint="eastAsia"/>
          <w:lang w:eastAsia="zh-CN"/>
        </w:rPr>
        <w:t>n</w:t>
      </w:r>
      <w:r w:rsidR="00A24943">
        <w:rPr>
          <w:rFonts w:eastAsiaTheme="minorEastAsia"/>
          <w:lang w:eastAsia="zh-CN"/>
        </w:rPr>
        <w:t xml:space="preserve"> RAN2#114_e meeting, RAN2 made the following agreement</w:t>
      </w:r>
      <w:r w:rsidR="003171D6">
        <w:rPr>
          <w:rFonts w:eastAsiaTheme="minorEastAsia"/>
          <w:lang w:eastAsia="zh-CN"/>
        </w:rPr>
        <w:t xml:space="preserve"> [2]</w:t>
      </w:r>
      <w:r w:rsidR="00A24943">
        <w:rPr>
          <w:rFonts w:eastAsiaTheme="minorEastAsia"/>
          <w:lang w:eastAsia="zh-CN"/>
        </w:rPr>
        <w:t>:</w:t>
      </w:r>
    </w:p>
    <w:p w:rsidR="00A24943" w:rsidRDefault="00A24943" w:rsidP="00A24943">
      <w:pPr>
        <w:pStyle w:val="Agreement"/>
        <w:tabs>
          <w:tab w:val="clear" w:pos="-7363"/>
          <w:tab w:val="num" w:pos="1619"/>
        </w:tabs>
        <w:ind w:left="1619"/>
      </w:pPr>
      <w:r w:rsidRPr="00017039">
        <w:t>GIN for access using CH is broadc</w:t>
      </w:r>
      <w:r>
        <w:t>a</w:t>
      </w:r>
      <w:r w:rsidRPr="00017039">
        <w:t xml:space="preserve">st only if Indication of accessing using CH is broadcast. </w:t>
      </w:r>
    </w:p>
    <w:p w:rsidR="003171D6" w:rsidRPr="003171D6" w:rsidRDefault="003171D6" w:rsidP="003171D6">
      <w:pPr>
        <w:pStyle w:val="Doc-text2"/>
      </w:pPr>
    </w:p>
    <w:p w:rsidR="00A24943" w:rsidRDefault="003171D6" w:rsidP="004001CE">
      <w:pPr>
        <w:pStyle w:val="a1"/>
        <w:rPr>
          <w:rFonts w:eastAsiaTheme="minorEastAsia"/>
          <w:lang w:val="en-GB"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RAN2#115_e meeting, RAN2 further made the following agreement [3]:</w:t>
      </w:r>
    </w:p>
    <w:p w:rsidR="003171D6" w:rsidRPr="007474BD" w:rsidRDefault="003171D6" w:rsidP="003171D6">
      <w:pPr>
        <w:pStyle w:val="Agreement"/>
        <w:tabs>
          <w:tab w:val="clear" w:pos="-7363"/>
          <w:tab w:val="num" w:pos="1619"/>
        </w:tabs>
        <w:ind w:left="1619"/>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rsidR="003171D6" w:rsidRDefault="003171D6" w:rsidP="004001CE">
      <w:pPr>
        <w:pStyle w:val="a1"/>
        <w:rPr>
          <w:rFonts w:eastAsiaTheme="minorEastAsia"/>
          <w:lang w:val="en-GB" w:eastAsia="zh-CN"/>
        </w:rPr>
      </w:pPr>
    </w:p>
    <w:p w:rsidR="003171D6" w:rsidRDefault="003171D6" w:rsidP="004001CE">
      <w:pPr>
        <w:pStyle w:val="a1"/>
        <w:rPr>
          <w:rFonts w:eastAsiaTheme="minorEastAsia"/>
          <w:lang w:val="en-GB" w:eastAsia="zh-CN"/>
        </w:rPr>
      </w:pPr>
      <w:r>
        <w:rPr>
          <w:rFonts w:eastAsiaTheme="minorEastAsia" w:hint="eastAsia"/>
          <w:lang w:val="en-GB" w:eastAsia="zh-CN"/>
        </w:rPr>
        <w:t>T</w:t>
      </w:r>
      <w:r>
        <w:rPr>
          <w:rFonts w:eastAsiaTheme="minorEastAsia"/>
          <w:lang w:val="en-GB" w:eastAsia="zh-CN"/>
        </w:rPr>
        <w:t>o better understand the</w:t>
      </w:r>
      <w:r w:rsidR="002C61CB">
        <w:rPr>
          <w:rFonts w:eastAsiaTheme="minorEastAsia"/>
          <w:lang w:val="en-GB" w:eastAsia="zh-CN"/>
        </w:rPr>
        <w:t xml:space="preserve"> above two agreements, Figure 1 illustrate the logic</w:t>
      </w:r>
      <w:r w:rsidR="005A2788">
        <w:rPr>
          <w:rFonts w:eastAsiaTheme="minorEastAsia"/>
          <w:lang w:val="en-GB" w:eastAsia="zh-CN"/>
        </w:rPr>
        <w:t>:</w:t>
      </w:r>
    </w:p>
    <w:p w:rsidR="005A2788" w:rsidRDefault="000E4950" w:rsidP="004001CE">
      <w:pPr>
        <w:pStyle w:val="a1"/>
      </w:pPr>
      <w:r>
        <w:object w:dxaOrig="9160" w:dyaOrig="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2pt" o:ole="">
            <v:imagedata r:id="rId8" o:title=""/>
          </v:shape>
          <o:OLEObject Type="Embed" ProgID="Visio.Drawing.15" ShapeID="_x0000_i1025" DrawAspect="Content" ObjectID="_1696165716" r:id="rId9"/>
        </w:object>
      </w:r>
    </w:p>
    <w:p w:rsidR="005A2788" w:rsidRPr="00A24943" w:rsidRDefault="005A2788" w:rsidP="00836FD0">
      <w:pPr>
        <w:pStyle w:val="a1"/>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1 </w:t>
      </w:r>
      <w:r w:rsidR="00836FD0">
        <w:rPr>
          <w:rFonts w:eastAsiaTheme="minorEastAsia"/>
          <w:lang w:val="en-GB" w:eastAsia="zh-CN"/>
        </w:rPr>
        <w:t>Relationship among GIN/SNPN/</w:t>
      </w:r>
      <w:r w:rsidR="00B57018">
        <w:rPr>
          <w:rFonts w:eastAsiaTheme="minorEastAsia"/>
          <w:lang w:val="en-GB" w:eastAsia="zh-CN"/>
        </w:rPr>
        <w:t>O</w:t>
      </w:r>
      <w:proofErr w:type="spellStart"/>
      <w:r w:rsidR="00836FD0" w:rsidRPr="00A24943">
        <w:rPr>
          <w:rFonts w:eastAsiaTheme="minorEastAsia"/>
          <w:lang w:eastAsia="zh-CN"/>
        </w:rPr>
        <w:t>nboarding</w:t>
      </w:r>
      <w:proofErr w:type="spellEnd"/>
      <w:r w:rsidR="00836FD0" w:rsidRPr="00A24943">
        <w:rPr>
          <w:rFonts w:eastAsiaTheme="minorEastAsia"/>
          <w:lang w:eastAsia="zh-CN"/>
        </w:rPr>
        <w:t xml:space="preserve"> and SNPN access using external credentials</w:t>
      </w:r>
      <w:r w:rsidR="00836FD0">
        <w:rPr>
          <w:rFonts w:eastAsiaTheme="minorEastAsia"/>
          <w:lang w:eastAsia="zh-CN"/>
        </w:rPr>
        <w:t xml:space="preserve"> indicator</w:t>
      </w:r>
    </w:p>
    <w:p w:rsidR="00085D95" w:rsidRPr="00D82720" w:rsidRDefault="00464023" w:rsidP="004001CE">
      <w:pPr>
        <w:pStyle w:val="a1"/>
        <w:rPr>
          <w:rFonts w:eastAsiaTheme="minorEastAsia"/>
          <w:lang w:eastAsia="zh-CN"/>
        </w:rPr>
      </w:pPr>
      <w:r>
        <w:rPr>
          <w:rFonts w:eastAsiaTheme="minorEastAsia" w:hint="eastAsia"/>
          <w:lang w:val="en-GB" w:eastAsia="zh-CN"/>
        </w:rPr>
        <w:t>I</w:t>
      </w:r>
      <w:r>
        <w:rPr>
          <w:rFonts w:eastAsiaTheme="minorEastAsia"/>
          <w:lang w:val="en-GB" w:eastAsia="zh-CN"/>
        </w:rPr>
        <w:t xml:space="preserve">n </w:t>
      </w:r>
      <w:r>
        <w:rPr>
          <w:rFonts w:eastAsiaTheme="minorEastAsia" w:hint="eastAsia"/>
          <w:lang w:val="en-GB" w:eastAsia="zh-CN"/>
        </w:rPr>
        <w:t>F</w:t>
      </w:r>
      <w:r>
        <w:rPr>
          <w:rFonts w:eastAsiaTheme="minorEastAsia"/>
          <w:lang w:val="en-GB" w:eastAsia="zh-CN"/>
        </w:rPr>
        <w:t xml:space="preserve">igure 1, </w:t>
      </w:r>
      <w:r w:rsidR="007F36CF">
        <w:rPr>
          <w:rFonts w:eastAsiaTheme="minorEastAsia"/>
          <w:lang w:val="en-GB" w:eastAsia="zh-CN"/>
        </w:rPr>
        <w:t>R</w:t>
      </w:r>
      <w:r>
        <w:rPr>
          <w:rFonts w:eastAsiaTheme="minorEastAsia"/>
          <w:lang w:val="en-GB" w:eastAsia="zh-CN"/>
        </w:rPr>
        <w:t>elationship</w:t>
      </w:r>
      <w:r w:rsidR="007F36CF">
        <w:rPr>
          <w:rFonts w:eastAsiaTheme="minorEastAsia"/>
          <w:lang w:val="en-GB" w:eastAsia="zh-CN"/>
        </w:rPr>
        <w:t>1</w:t>
      </w:r>
      <w:r>
        <w:rPr>
          <w:rFonts w:eastAsiaTheme="minorEastAsia"/>
          <w:lang w:val="en-GB" w:eastAsia="zh-CN"/>
        </w:rPr>
        <w:t xml:space="preserve"> is the </w:t>
      </w:r>
      <w:r w:rsidR="007F36CF">
        <w:rPr>
          <w:rFonts w:eastAsiaTheme="minorEastAsia"/>
          <w:lang w:val="en-GB" w:eastAsia="zh-CN"/>
        </w:rPr>
        <w:t xml:space="preserve">relationship between GIN and SNPN and Relationship2 is the relationship between SNPN and </w:t>
      </w:r>
      <w:r w:rsidR="007F36CF" w:rsidRPr="00A24943">
        <w:rPr>
          <w:rFonts w:eastAsiaTheme="minorEastAsia"/>
          <w:lang w:eastAsia="zh-CN"/>
        </w:rPr>
        <w:t>onboarding and SNPN access using external credentials</w:t>
      </w:r>
      <w:r w:rsidR="007F36CF">
        <w:rPr>
          <w:rFonts w:eastAsiaTheme="minorEastAsia"/>
          <w:lang w:eastAsia="zh-CN"/>
        </w:rPr>
        <w:t xml:space="preserve"> indicator</w:t>
      </w:r>
      <w:r w:rsidR="007D0B84">
        <w:rPr>
          <w:rFonts w:eastAsiaTheme="minorEastAsia"/>
          <w:lang w:eastAsia="zh-CN"/>
        </w:rPr>
        <w:t xml:space="preserve">. </w:t>
      </w:r>
      <w:r w:rsidR="000D53D2">
        <w:rPr>
          <w:rFonts w:eastAsiaTheme="minorEastAsia"/>
          <w:lang w:eastAsia="zh-CN"/>
        </w:rPr>
        <w:t xml:space="preserve">If the </w:t>
      </w:r>
      <w:r w:rsidR="000D53D2" w:rsidRPr="00A24943">
        <w:rPr>
          <w:rFonts w:eastAsiaTheme="minorEastAsia"/>
          <w:lang w:eastAsia="zh-CN"/>
        </w:rPr>
        <w:t>external credential</w:t>
      </w:r>
      <w:r w:rsidR="000D53D2">
        <w:rPr>
          <w:rFonts w:eastAsiaTheme="minorEastAsia"/>
          <w:lang w:eastAsia="zh-CN"/>
        </w:rPr>
        <w:t xml:space="preserve"> indicator is set for SNPN1, any GIN associated to SNPN1 will be treated as supporting </w:t>
      </w:r>
      <w:r w:rsidR="000D53D2" w:rsidRPr="00A24943">
        <w:rPr>
          <w:rFonts w:eastAsiaTheme="minorEastAsia"/>
          <w:lang w:eastAsia="zh-CN"/>
        </w:rPr>
        <w:t>external credential</w:t>
      </w:r>
      <w:r w:rsidR="000D53D2">
        <w:rPr>
          <w:rFonts w:eastAsiaTheme="minorEastAsia"/>
          <w:lang w:eastAsia="zh-CN"/>
        </w:rPr>
        <w:t xml:space="preserve"> function. For onboarding, we can have the similar conclusion</w:t>
      </w:r>
      <w:r w:rsidR="00D82720">
        <w:rPr>
          <w:rFonts w:eastAsiaTheme="minorEastAsia"/>
          <w:lang w:eastAsia="zh-CN"/>
        </w:rPr>
        <w:t>, i.e. i</w:t>
      </w:r>
      <w:r w:rsidR="000E4950">
        <w:rPr>
          <w:rFonts w:eastAsiaTheme="minorEastAsia"/>
          <w:lang w:eastAsia="zh-CN"/>
        </w:rPr>
        <w:t>f the</w:t>
      </w:r>
      <w:r w:rsidR="000D53D2">
        <w:rPr>
          <w:rFonts w:eastAsiaTheme="minorEastAsia"/>
          <w:lang w:eastAsia="zh-CN"/>
        </w:rPr>
        <w:t xml:space="preserve"> </w:t>
      </w:r>
      <w:r w:rsidR="000E4950" w:rsidRPr="00A24943">
        <w:rPr>
          <w:rFonts w:eastAsiaTheme="minorEastAsia"/>
          <w:lang w:eastAsia="zh-CN"/>
        </w:rPr>
        <w:t>onboarding</w:t>
      </w:r>
      <w:r w:rsidR="000E4950">
        <w:rPr>
          <w:rFonts w:eastAsiaTheme="minorEastAsia"/>
          <w:lang w:eastAsia="zh-CN"/>
        </w:rPr>
        <w:t xml:space="preserve"> indicator is set for SNPN</w:t>
      </w:r>
      <w:r w:rsidR="00D82720">
        <w:rPr>
          <w:rFonts w:eastAsiaTheme="minorEastAsia"/>
          <w:lang w:eastAsia="zh-CN"/>
        </w:rPr>
        <w:t>2</w:t>
      </w:r>
      <w:r w:rsidR="000E4950">
        <w:rPr>
          <w:rFonts w:eastAsiaTheme="minorEastAsia"/>
          <w:lang w:eastAsia="zh-CN"/>
        </w:rPr>
        <w:t xml:space="preserve">, any GIN associated to </w:t>
      </w:r>
      <w:r w:rsidR="000D53D2">
        <w:rPr>
          <w:rFonts w:eastAsiaTheme="minorEastAsia"/>
          <w:lang w:eastAsia="zh-CN"/>
        </w:rPr>
        <w:t>SNPN</w:t>
      </w:r>
      <w:r w:rsidR="00D82720">
        <w:rPr>
          <w:rFonts w:eastAsiaTheme="minorEastAsia"/>
          <w:lang w:eastAsia="zh-CN"/>
        </w:rPr>
        <w:t>2</w:t>
      </w:r>
      <w:r w:rsidR="000D53D2">
        <w:rPr>
          <w:rFonts w:eastAsiaTheme="minorEastAsia"/>
          <w:lang w:eastAsia="zh-CN"/>
        </w:rPr>
        <w:t xml:space="preserve"> will be treated as supporting </w:t>
      </w:r>
      <w:r w:rsidR="000D53D2" w:rsidRPr="00A24943">
        <w:rPr>
          <w:rFonts w:eastAsiaTheme="minorEastAsia"/>
          <w:lang w:eastAsia="zh-CN"/>
        </w:rPr>
        <w:t>onboarding</w:t>
      </w:r>
      <w:r w:rsidR="000D53D2">
        <w:rPr>
          <w:rFonts w:eastAsiaTheme="minorEastAsia"/>
          <w:lang w:eastAsia="zh-CN"/>
        </w:rPr>
        <w:t xml:space="preserve"> function. </w:t>
      </w:r>
      <w:r w:rsidR="00D82720">
        <w:rPr>
          <w:rFonts w:eastAsiaTheme="minorEastAsia"/>
          <w:lang w:eastAsia="zh-CN"/>
        </w:rPr>
        <w:t xml:space="preserve">If the </w:t>
      </w:r>
      <w:r w:rsidR="00D82720" w:rsidRPr="00A24943">
        <w:rPr>
          <w:rFonts w:eastAsiaTheme="minorEastAsia"/>
          <w:lang w:eastAsia="zh-CN"/>
        </w:rPr>
        <w:t>external credential</w:t>
      </w:r>
      <w:r w:rsidR="00D82720">
        <w:rPr>
          <w:rFonts w:eastAsiaTheme="minorEastAsia"/>
          <w:lang w:eastAsia="zh-CN"/>
        </w:rPr>
        <w:t xml:space="preserve"> indicator </w:t>
      </w:r>
      <w:r w:rsidR="00190D66">
        <w:rPr>
          <w:rFonts w:eastAsiaTheme="minorEastAsia"/>
          <w:lang w:eastAsia="zh-CN"/>
        </w:rPr>
        <w:t>and onboarding indicator are both</w:t>
      </w:r>
      <w:r w:rsidR="00D82720">
        <w:rPr>
          <w:rFonts w:eastAsiaTheme="minorEastAsia"/>
          <w:lang w:eastAsia="zh-CN"/>
        </w:rPr>
        <w:t xml:space="preserve"> set for SNPN</w:t>
      </w:r>
      <w:r w:rsidR="00190D66">
        <w:rPr>
          <w:rFonts w:eastAsiaTheme="minorEastAsia"/>
          <w:lang w:eastAsia="zh-CN"/>
        </w:rPr>
        <w:t>3</w:t>
      </w:r>
      <w:r w:rsidR="00D82720">
        <w:rPr>
          <w:rFonts w:eastAsiaTheme="minorEastAsia"/>
          <w:lang w:eastAsia="zh-CN"/>
        </w:rPr>
        <w:t>, any GIN associated to SNPN</w:t>
      </w:r>
      <w:r w:rsidR="00190D66">
        <w:rPr>
          <w:rFonts w:eastAsiaTheme="minorEastAsia"/>
          <w:lang w:eastAsia="zh-CN"/>
        </w:rPr>
        <w:t>3</w:t>
      </w:r>
      <w:r w:rsidR="00D82720">
        <w:rPr>
          <w:rFonts w:eastAsiaTheme="minorEastAsia"/>
          <w:lang w:eastAsia="zh-CN"/>
        </w:rPr>
        <w:t xml:space="preserve"> will be treated as supporting </w:t>
      </w:r>
      <w:r w:rsidR="00D82720" w:rsidRPr="00A24943">
        <w:rPr>
          <w:rFonts w:eastAsiaTheme="minorEastAsia"/>
          <w:lang w:eastAsia="zh-CN"/>
        </w:rPr>
        <w:t>external credential</w:t>
      </w:r>
      <w:r w:rsidR="00D82720">
        <w:rPr>
          <w:rFonts w:eastAsiaTheme="minorEastAsia"/>
          <w:lang w:eastAsia="zh-CN"/>
        </w:rPr>
        <w:t xml:space="preserve"> </w:t>
      </w:r>
      <w:r w:rsidR="00190D66">
        <w:rPr>
          <w:rFonts w:eastAsiaTheme="minorEastAsia"/>
          <w:lang w:eastAsia="zh-CN"/>
        </w:rPr>
        <w:t xml:space="preserve">and onboarding </w:t>
      </w:r>
      <w:r w:rsidR="00D82720">
        <w:rPr>
          <w:rFonts w:eastAsiaTheme="minorEastAsia"/>
          <w:lang w:eastAsia="zh-CN"/>
        </w:rPr>
        <w:t>function.</w:t>
      </w:r>
      <w:r w:rsidR="00190D66">
        <w:rPr>
          <w:rFonts w:eastAsiaTheme="minorEastAsia"/>
          <w:lang w:eastAsia="zh-CN"/>
        </w:rPr>
        <w:t xml:space="preserve"> We don’t think it’s a common case that the </w:t>
      </w:r>
      <w:r w:rsidR="00190D66" w:rsidRPr="00A24943">
        <w:rPr>
          <w:rFonts w:eastAsiaTheme="minorEastAsia"/>
          <w:lang w:eastAsia="zh-CN"/>
        </w:rPr>
        <w:t>external credential</w:t>
      </w:r>
      <w:r w:rsidR="00190D66">
        <w:rPr>
          <w:rFonts w:eastAsiaTheme="minorEastAsia"/>
          <w:lang w:eastAsia="zh-CN"/>
        </w:rPr>
        <w:t xml:space="preserve"> indicator and onboarding indicator are both set for SNPN4 while the GIN associated to SNPN4 only supports </w:t>
      </w:r>
      <w:r w:rsidR="00190D66" w:rsidRPr="00A24943">
        <w:rPr>
          <w:rFonts w:eastAsiaTheme="minorEastAsia"/>
          <w:lang w:eastAsia="zh-CN"/>
        </w:rPr>
        <w:t>external credential</w:t>
      </w:r>
      <w:r w:rsidR="00190D66">
        <w:rPr>
          <w:rFonts w:eastAsiaTheme="minorEastAsia"/>
          <w:lang w:eastAsia="zh-CN"/>
        </w:rPr>
        <w:t xml:space="preserve"> or onboarding.</w:t>
      </w:r>
    </w:p>
    <w:p w:rsidR="004001CE" w:rsidRDefault="000A3EBD" w:rsidP="004001CE">
      <w:pPr>
        <w:pStyle w:val="a1"/>
        <w:rPr>
          <w:rFonts w:eastAsiaTheme="minorEastAsia"/>
          <w:lang w:eastAsia="zh-CN"/>
        </w:rPr>
      </w:pPr>
      <w:r>
        <w:rPr>
          <w:rFonts w:eastAsiaTheme="minorEastAsia"/>
          <w:lang w:eastAsia="zh-CN"/>
        </w:rPr>
        <w:t xml:space="preserve">Based on above analysis, </w:t>
      </w:r>
      <w:r w:rsidR="00190D66">
        <w:rPr>
          <w:rFonts w:eastAsiaTheme="minorEastAsia"/>
          <w:lang w:eastAsia="zh-CN"/>
        </w:rPr>
        <w:t xml:space="preserve">even if in the reply LS for question1b, SA2 clarified that </w:t>
      </w:r>
      <w:r w:rsidR="00190D66" w:rsidRPr="00190D66">
        <w:rPr>
          <w:rFonts w:eastAsiaTheme="minorEastAsia"/>
          <w:lang w:eastAsia="zh-CN"/>
        </w:rPr>
        <w:t>SA2 does not make any assumption i.e. either same or different GIN value for each feature is possible</w:t>
      </w:r>
      <w:r>
        <w:rPr>
          <w:rFonts w:eastAsiaTheme="minorEastAsia"/>
          <w:lang w:eastAsia="zh-CN"/>
        </w:rPr>
        <w:t>, we</w:t>
      </w:r>
      <w:r w:rsidR="004E7168">
        <w:rPr>
          <w:rFonts w:eastAsiaTheme="minorEastAsia"/>
          <w:lang w:eastAsia="zh-CN"/>
        </w:rPr>
        <w:t xml:space="preserve"> still</w:t>
      </w:r>
      <w:r>
        <w:rPr>
          <w:rFonts w:eastAsiaTheme="minorEastAsia"/>
          <w:lang w:eastAsia="zh-CN"/>
        </w:rPr>
        <w:t xml:space="preserve"> think </w:t>
      </w:r>
      <w:r w:rsidR="000C6D23">
        <w:rPr>
          <w:rFonts w:eastAsiaTheme="minorEastAsia"/>
          <w:lang w:eastAsia="zh-CN"/>
        </w:rPr>
        <w:t xml:space="preserve">the </w:t>
      </w:r>
      <w:r w:rsidR="000C6D23" w:rsidRPr="00A24943">
        <w:rPr>
          <w:rFonts w:eastAsiaTheme="minorEastAsia"/>
          <w:lang w:eastAsia="zh-CN"/>
        </w:rPr>
        <w:t>onboarding and</w:t>
      </w:r>
      <w:r w:rsidR="00D80858">
        <w:rPr>
          <w:rFonts w:eastAsiaTheme="minorEastAsia"/>
          <w:lang w:eastAsia="zh-CN"/>
        </w:rPr>
        <w:t>/or</w:t>
      </w:r>
      <w:r w:rsidR="000C6D23" w:rsidRPr="00A24943">
        <w:rPr>
          <w:rFonts w:eastAsiaTheme="minorEastAsia"/>
          <w:lang w:eastAsia="zh-CN"/>
        </w:rPr>
        <w:t xml:space="preserve"> SNPN access using external credentials</w:t>
      </w:r>
      <w:r w:rsidR="000C6D23">
        <w:rPr>
          <w:rFonts w:eastAsiaTheme="minorEastAsia"/>
          <w:lang w:eastAsia="zh-CN"/>
        </w:rPr>
        <w:t xml:space="preserve"> indicator</w:t>
      </w:r>
      <w:r w:rsidR="00D80858">
        <w:rPr>
          <w:rFonts w:eastAsiaTheme="minorEastAsia"/>
          <w:lang w:eastAsia="zh-CN"/>
        </w:rPr>
        <w:t>(s)</w:t>
      </w:r>
      <w:r w:rsidR="000C6D23">
        <w:rPr>
          <w:rFonts w:eastAsiaTheme="minorEastAsia"/>
          <w:lang w:eastAsia="zh-CN"/>
        </w:rPr>
        <w:t xml:space="preserve"> can implicitly express</w:t>
      </w:r>
      <w:r w:rsidR="000C6D23" w:rsidRPr="000C6D23">
        <w:rPr>
          <w:rFonts w:eastAsiaTheme="minorEastAsia"/>
          <w:lang w:eastAsia="zh-CN"/>
        </w:rPr>
        <w:t xml:space="preserve"> </w:t>
      </w:r>
      <w:r w:rsidR="000C6D23">
        <w:rPr>
          <w:rFonts w:eastAsiaTheme="minorEastAsia"/>
          <w:lang w:eastAsia="zh-CN"/>
        </w:rPr>
        <w:t>which function the associated GIN is served for</w:t>
      </w:r>
      <w:r w:rsidR="00DA077D">
        <w:rPr>
          <w:rFonts w:eastAsiaTheme="minorEastAsia"/>
          <w:lang w:eastAsia="zh-CN"/>
        </w:rPr>
        <w:t>.</w:t>
      </w:r>
    </w:p>
    <w:p w:rsidR="00DA077D" w:rsidRDefault="00DA077D" w:rsidP="004001CE">
      <w:pPr>
        <w:pStyle w:val="a1"/>
        <w:rPr>
          <w:b/>
        </w:rPr>
      </w:pPr>
      <w:r w:rsidRPr="00906ABD">
        <w:rPr>
          <w:rFonts w:eastAsiaTheme="minorEastAsia"/>
          <w:b/>
          <w:lang w:eastAsia="zh-CN"/>
        </w:rPr>
        <w:t>P</w:t>
      </w:r>
      <w:r w:rsidRPr="00303004">
        <w:rPr>
          <w:rFonts w:eastAsiaTheme="minorEastAsia"/>
          <w:b/>
          <w:lang w:eastAsia="zh-CN"/>
        </w:rPr>
        <w:t>roposal 2:</w:t>
      </w:r>
      <w:r w:rsidR="00303004" w:rsidRPr="00303004">
        <w:rPr>
          <w:b/>
        </w:rPr>
        <w:t xml:space="preserve"> GIN is broadcast only if the indication of </w:t>
      </w:r>
      <w:r w:rsidR="00303004" w:rsidRPr="00303004">
        <w:rPr>
          <w:rFonts w:eastAsiaTheme="minorEastAsia"/>
          <w:b/>
          <w:lang w:eastAsia="zh-CN"/>
        </w:rPr>
        <w:t>onboarding</w:t>
      </w:r>
      <w:r w:rsidR="00303004" w:rsidRPr="00303004">
        <w:rPr>
          <w:b/>
        </w:rPr>
        <w:t xml:space="preserve"> or accessing using CH is broadcast.</w:t>
      </w:r>
    </w:p>
    <w:p w:rsidR="00701730" w:rsidRDefault="00701730" w:rsidP="004001CE">
      <w:pPr>
        <w:pStyle w:val="a1"/>
        <w:rPr>
          <w:rFonts w:eastAsiaTheme="minorEastAsia"/>
          <w:lang w:eastAsia="zh-CN"/>
        </w:rPr>
      </w:pPr>
      <w:r w:rsidRPr="00906ABD">
        <w:rPr>
          <w:rFonts w:eastAsiaTheme="minorEastAsia"/>
          <w:b/>
          <w:lang w:eastAsia="zh-CN"/>
        </w:rPr>
        <w:t>P</w:t>
      </w:r>
      <w:r w:rsidRPr="00701730">
        <w:rPr>
          <w:rFonts w:eastAsiaTheme="minorEastAsia"/>
          <w:b/>
          <w:lang w:eastAsia="zh-CN"/>
        </w:rPr>
        <w:t xml:space="preserve">roposal 3: The onboarding and/or SNPN access using external credentials indicator(s) can implicitly express which function the associated GIN is served for, i.e. there is no need for RAN2 to introduce extra indicator for use case differentiation </w:t>
      </w:r>
      <w:r w:rsidR="00B4625B">
        <w:rPr>
          <w:rFonts w:eastAsiaTheme="minorEastAsia"/>
          <w:b/>
          <w:lang w:eastAsia="zh-CN"/>
        </w:rPr>
        <w:t>on</w:t>
      </w:r>
      <w:r w:rsidRPr="00701730">
        <w:rPr>
          <w:rFonts w:eastAsiaTheme="minorEastAsia"/>
          <w:b/>
          <w:lang w:eastAsia="zh-CN"/>
        </w:rPr>
        <w:t xml:space="preserve"> GIN.</w:t>
      </w:r>
    </w:p>
    <w:p w:rsidR="00C90611" w:rsidRDefault="00C90611" w:rsidP="004001CE">
      <w:pPr>
        <w:pStyle w:val="a1"/>
        <w:rPr>
          <w:rFonts w:eastAsiaTheme="minorEastAsia"/>
          <w:lang w:eastAsia="zh-CN"/>
        </w:rPr>
      </w:pPr>
      <w:r>
        <w:rPr>
          <w:rFonts w:eastAsiaTheme="minorEastAsia" w:hint="eastAsia"/>
          <w:lang w:eastAsia="zh-CN"/>
        </w:rPr>
        <w:t>T</w:t>
      </w:r>
      <w:r>
        <w:rPr>
          <w:rFonts w:eastAsiaTheme="minorEastAsia"/>
          <w:lang w:eastAsia="zh-CN"/>
        </w:rPr>
        <w:t xml:space="preserve">he format of GIN is clarified in the SA2 reply LS, so RAN2 can agree that </w:t>
      </w:r>
      <w:r w:rsidRPr="00C90611">
        <w:rPr>
          <w:rFonts w:eastAsiaTheme="minorEastAsia"/>
          <w:lang w:eastAsia="zh-CN"/>
        </w:rPr>
        <w:t>GIN is encoded as an SNPN ID</w:t>
      </w:r>
      <w:r>
        <w:rPr>
          <w:rFonts w:eastAsiaTheme="minorEastAsia"/>
          <w:lang w:eastAsia="zh-CN"/>
        </w:rPr>
        <w:t xml:space="preserve">, </w:t>
      </w:r>
      <w:r w:rsidRPr="00C90611">
        <w:rPr>
          <w:rFonts w:eastAsiaTheme="minorEastAsia"/>
          <w:lang w:eastAsia="zh-CN"/>
        </w:rPr>
        <w:t>i.e., a PLMN ID plus a NID</w:t>
      </w:r>
      <w:r>
        <w:rPr>
          <w:rFonts w:eastAsiaTheme="minorEastAsia"/>
          <w:lang w:eastAsia="zh-CN"/>
        </w:rPr>
        <w:t>.</w:t>
      </w:r>
    </w:p>
    <w:p w:rsidR="00C90611" w:rsidRDefault="00C90611" w:rsidP="004001CE">
      <w:pPr>
        <w:pStyle w:val="a1"/>
        <w:rPr>
          <w:rFonts w:eastAsiaTheme="minorEastAsia"/>
          <w:lang w:eastAsia="zh-CN"/>
        </w:rPr>
      </w:pPr>
      <w:r w:rsidRPr="00906ABD">
        <w:rPr>
          <w:rFonts w:eastAsiaTheme="minorEastAsia"/>
          <w:b/>
          <w:lang w:eastAsia="zh-CN"/>
        </w:rPr>
        <w:t>P</w:t>
      </w:r>
      <w:r w:rsidRPr="00701730">
        <w:rPr>
          <w:rFonts w:eastAsiaTheme="minorEastAsia"/>
          <w:b/>
          <w:lang w:eastAsia="zh-CN"/>
        </w:rPr>
        <w:t>r</w:t>
      </w:r>
      <w:r w:rsidRPr="00C90611">
        <w:rPr>
          <w:rFonts w:eastAsiaTheme="minorEastAsia"/>
          <w:b/>
          <w:lang w:eastAsia="zh-CN"/>
        </w:rPr>
        <w:t>oposal 4: GIN is encoded as an SNPN ID, i.e., a PLMN ID plus a NID.</w:t>
      </w:r>
    </w:p>
    <w:p w:rsidR="00B070A8" w:rsidRDefault="009E4C07" w:rsidP="00726C17">
      <w:pPr>
        <w:pStyle w:val="a1"/>
        <w:rPr>
          <w:rFonts w:eastAsiaTheme="minorEastAsia"/>
          <w:lang w:eastAsia="zh-CN"/>
        </w:rPr>
      </w:pPr>
      <w:r>
        <w:rPr>
          <w:rFonts w:eastAsiaTheme="minorEastAsia"/>
          <w:lang w:eastAsia="zh-CN"/>
        </w:rPr>
        <w:t>Regarding to the number of GIN broadcast per cell, i</w:t>
      </w:r>
      <w:r w:rsidR="00B070A8">
        <w:rPr>
          <w:rFonts w:eastAsiaTheme="minorEastAsia" w:hint="eastAsia"/>
          <w:lang w:eastAsia="zh-CN"/>
        </w:rPr>
        <w:t>n</w:t>
      </w:r>
      <w:bookmarkStart w:id="9" w:name="OLE_LINK3"/>
      <w:r w:rsidR="00B070A8">
        <w:rPr>
          <w:rFonts w:eastAsiaTheme="minorEastAsia"/>
          <w:lang w:eastAsia="zh-CN"/>
        </w:rPr>
        <w:t xml:space="preserve"> RAN2#114_e meeting,</w:t>
      </w:r>
      <w:bookmarkEnd w:id="9"/>
      <w:r w:rsidR="00B070A8">
        <w:rPr>
          <w:rFonts w:eastAsiaTheme="minorEastAsia"/>
          <w:lang w:eastAsia="zh-CN"/>
        </w:rPr>
        <w:t xml:space="preserve"> RAN2 agreed to include GIN into a new SIB</w:t>
      </w:r>
      <w:r w:rsidR="00437694">
        <w:rPr>
          <w:rFonts w:eastAsiaTheme="minorEastAsia"/>
          <w:lang w:eastAsia="zh-CN"/>
        </w:rPr>
        <w:t xml:space="preserve"> and in RAN2#115_e meeting, RAN2 further clarify</w:t>
      </w:r>
      <w:r w:rsidR="004001CE">
        <w:rPr>
          <w:rFonts w:eastAsiaTheme="minorEastAsia"/>
          <w:lang w:eastAsia="zh-CN"/>
        </w:rPr>
        <w:t xml:space="preserve"> </w:t>
      </w:r>
      <w:r w:rsidR="004001CE" w:rsidRPr="00697999">
        <w:t xml:space="preserve">maximum number of GINs </w:t>
      </w:r>
      <w:r w:rsidR="004001CE">
        <w:t>is</w:t>
      </w:r>
      <w:r w:rsidR="004001CE" w:rsidRPr="00697999">
        <w:t xml:space="preserve"> specified </w:t>
      </w:r>
      <w:r w:rsidR="004001CE" w:rsidRPr="006C7382">
        <w:t>per cell</w:t>
      </w:r>
      <w:r w:rsidR="004001CE">
        <w:t xml:space="preserve"> [</w:t>
      </w:r>
      <w:r w:rsidR="00871E62">
        <w:t>2</w:t>
      </w:r>
      <w:r w:rsidR="004001CE">
        <w:t>]</w:t>
      </w:r>
      <w:r w:rsidR="00871E62">
        <w:t xml:space="preserve"> [3]</w:t>
      </w:r>
      <w:r w:rsidR="004001CE">
        <w:t xml:space="preserve">. </w:t>
      </w:r>
      <w:r w:rsidR="00AA18F2">
        <w:t xml:space="preserve">SA2 also clarified </w:t>
      </w:r>
      <w:r w:rsidR="00AA18F2" w:rsidRPr="00726C17">
        <w:rPr>
          <w:rFonts w:eastAsiaTheme="minorEastAsia"/>
          <w:lang w:eastAsia="zh-CN"/>
        </w:rPr>
        <w:t xml:space="preserve">that </w:t>
      </w:r>
      <w:r w:rsidR="00726C17" w:rsidRPr="00726C17">
        <w:rPr>
          <w:rFonts w:eastAsiaTheme="minorEastAsia"/>
          <w:lang w:eastAsia="zh-CN"/>
        </w:rPr>
        <w:t>GIN is encoded as an SNPN ID</w:t>
      </w:r>
      <w:r w:rsidR="00726C17">
        <w:rPr>
          <w:rFonts w:eastAsiaTheme="minorEastAsia" w:hint="eastAsia"/>
          <w:lang w:eastAsia="zh-CN"/>
        </w:rPr>
        <w:t>.</w:t>
      </w:r>
      <w:r w:rsidR="00726C17">
        <w:rPr>
          <w:rFonts w:eastAsiaTheme="minorEastAsia"/>
          <w:lang w:eastAsia="zh-CN"/>
        </w:rPr>
        <w:t xml:space="preserve"> </w:t>
      </w:r>
      <w:r w:rsidR="00B070A8">
        <w:rPr>
          <w:rFonts w:eastAsiaTheme="minorEastAsia"/>
          <w:lang w:eastAsia="zh-CN"/>
        </w:rPr>
        <w:t xml:space="preserve">Considering one GIN will use tens of bits as well as the SIB TB size limitation, it’s better to limit the maximum GIN number. </w:t>
      </w:r>
      <w:r w:rsidR="00726C17">
        <w:rPr>
          <w:rFonts w:eastAsiaTheme="minorEastAsia"/>
          <w:lang w:eastAsia="zh-CN"/>
        </w:rPr>
        <w:t>In our view, similar to the number of network ID, 12 per cell is enough for GIN.</w:t>
      </w:r>
    </w:p>
    <w:p w:rsidR="00B070A8" w:rsidRDefault="00B070A8" w:rsidP="00B070A8">
      <w:pPr>
        <w:pStyle w:val="a1"/>
        <w:rPr>
          <w:rFonts w:eastAsiaTheme="minorEastAsia"/>
          <w:b/>
          <w:lang w:val="en-GB" w:eastAsia="zh-CN"/>
        </w:rPr>
      </w:pPr>
      <w:r w:rsidRPr="00092F26">
        <w:rPr>
          <w:rFonts w:eastAsiaTheme="minorEastAsia"/>
          <w:b/>
          <w:lang w:val="en-GB" w:eastAsia="zh-CN"/>
        </w:rPr>
        <w:t xml:space="preserve">Proposal </w:t>
      </w:r>
      <w:r w:rsidR="00E871A3">
        <w:rPr>
          <w:rFonts w:eastAsiaTheme="minorEastAsia"/>
          <w:b/>
          <w:lang w:val="en-GB" w:eastAsia="zh-CN"/>
        </w:rPr>
        <w:t>5</w:t>
      </w:r>
      <w:r w:rsidRPr="00092F26">
        <w:rPr>
          <w:rFonts w:eastAsiaTheme="minorEastAsia" w:hint="eastAsia"/>
          <w:b/>
          <w:lang w:val="en-GB" w:eastAsia="zh-CN"/>
        </w:rPr>
        <w:t>:</w:t>
      </w:r>
      <w:r>
        <w:rPr>
          <w:rFonts w:eastAsiaTheme="minorEastAsia"/>
          <w:b/>
          <w:lang w:val="en-GB" w:eastAsia="zh-CN"/>
        </w:rPr>
        <w:t xml:space="preserve"> </w:t>
      </w:r>
      <w:r w:rsidR="00E871A3">
        <w:rPr>
          <w:rFonts w:eastAsiaTheme="minorEastAsia"/>
          <w:b/>
          <w:lang w:val="en-GB" w:eastAsia="zh-CN"/>
        </w:rPr>
        <w:t xml:space="preserve">The maximum number of GIN broadcast </w:t>
      </w:r>
      <w:r w:rsidR="006779B8">
        <w:rPr>
          <w:rFonts w:eastAsiaTheme="minorEastAsia"/>
          <w:b/>
          <w:lang w:val="en-GB" w:eastAsia="zh-CN"/>
        </w:rPr>
        <w:t xml:space="preserve">per cell </w:t>
      </w:r>
      <w:r w:rsidR="00E871A3">
        <w:rPr>
          <w:rFonts w:eastAsiaTheme="minorEastAsia"/>
          <w:b/>
          <w:lang w:val="en-GB" w:eastAsia="zh-CN"/>
        </w:rPr>
        <w:t>is 12</w:t>
      </w:r>
      <w:r w:rsidRPr="003F125C">
        <w:rPr>
          <w:rFonts w:eastAsiaTheme="minorEastAsia"/>
          <w:b/>
          <w:lang w:val="en-GB" w:eastAsia="zh-CN"/>
        </w:rPr>
        <w:t>.</w:t>
      </w:r>
    </w:p>
    <w:p w:rsidR="000624EC" w:rsidRDefault="005977D7" w:rsidP="00B070A8">
      <w:pPr>
        <w:pStyle w:val="a1"/>
        <w:rPr>
          <w:rFonts w:eastAsiaTheme="minorEastAsia"/>
          <w:lang w:eastAsia="zh-CN"/>
        </w:rPr>
      </w:pPr>
      <w:r w:rsidRPr="005977D7">
        <w:rPr>
          <w:rFonts w:eastAsiaTheme="minorEastAsia" w:hint="eastAsia"/>
          <w:lang w:eastAsia="zh-CN"/>
        </w:rPr>
        <w:t>A</w:t>
      </w:r>
      <w:r w:rsidRPr="005977D7">
        <w:rPr>
          <w:rFonts w:eastAsiaTheme="minorEastAsia"/>
          <w:lang w:eastAsia="zh-CN"/>
        </w:rPr>
        <w:t>s for how</w:t>
      </w:r>
      <w:r>
        <w:rPr>
          <w:rFonts w:eastAsiaTheme="minorEastAsia"/>
          <w:lang w:eastAsia="zh-CN"/>
        </w:rPr>
        <w:t xml:space="preserve"> UE AS provides the GIN(s) to UE NAS, considering that GIN is broadcast in a new SIB and this new SIB may</w:t>
      </w:r>
      <w:r w:rsidR="00771A52">
        <w:rPr>
          <w:rFonts w:eastAsiaTheme="minorEastAsia"/>
          <w:lang w:eastAsia="zh-CN"/>
        </w:rPr>
        <w:t xml:space="preserve"> be provided by on-demand SI, so </w:t>
      </w:r>
      <w:r w:rsidR="000624EC">
        <w:rPr>
          <w:rFonts w:eastAsiaTheme="minorEastAsia"/>
          <w:lang w:eastAsia="zh-CN"/>
        </w:rPr>
        <w:t>it’s more desirable for UE AS to provide GIN(s) to UE NAS when requested by UE NAS from AS-NAS interaction overhead perspective.</w:t>
      </w:r>
    </w:p>
    <w:p w:rsidR="000624EC" w:rsidRDefault="000624EC" w:rsidP="00B070A8">
      <w:pPr>
        <w:pStyle w:val="a1"/>
        <w:rPr>
          <w:b/>
          <w:bCs/>
        </w:rPr>
      </w:pPr>
      <w:r w:rsidRPr="00092F26">
        <w:rPr>
          <w:rFonts w:eastAsiaTheme="minorEastAsia"/>
          <w:b/>
          <w:lang w:val="en-GB" w:eastAsia="zh-CN"/>
        </w:rPr>
        <w:t xml:space="preserve">Proposal </w:t>
      </w:r>
      <w:r>
        <w:rPr>
          <w:rFonts w:eastAsiaTheme="minorEastAsia"/>
          <w:b/>
          <w:lang w:val="en-GB" w:eastAsia="zh-CN"/>
        </w:rPr>
        <w:t>6</w:t>
      </w:r>
      <w:r w:rsidRPr="00092F26">
        <w:rPr>
          <w:rFonts w:eastAsiaTheme="minorEastAsia" w:hint="eastAsia"/>
          <w:b/>
          <w:lang w:val="en-GB" w:eastAsia="zh-CN"/>
        </w:rPr>
        <w:t>:</w:t>
      </w:r>
      <w:r>
        <w:rPr>
          <w:rFonts w:eastAsiaTheme="minorEastAsia"/>
          <w:b/>
          <w:lang w:val="en-GB" w:eastAsia="zh-CN"/>
        </w:rPr>
        <w:t xml:space="preserve"> </w:t>
      </w:r>
      <w:r w:rsidR="000A0078">
        <w:rPr>
          <w:b/>
          <w:bCs/>
        </w:rPr>
        <w:t xml:space="preserve">AS acquires the new SIB with GINs and provide the available GINs to NAS </w:t>
      </w:r>
      <w:r w:rsidR="000A0078" w:rsidRPr="00EE414E">
        <w:rPr>
          <w:b/>
          <w:bCs/>
        </w:rPr>
        <w:t xml:space="preserve">only when NAS requests </w:t>
      </w:r>
      <w:r w:rsidR="000A0078">
        <w:rPr>
          <w:b/>
          <w:bCs/>
        </w:rPr>
        <w:t>the GINs</w:t>
      </w:r>
      <w:r w:rsidR="000A0078" w:rsidRPr="00EE414E">
        <w:rPr>
          <w:b/>
          <w:bCs/>
        </w:rPr>
        <w:t xml:space="preserve"> from AS</w:t>
      </w:r>
      <w:r w:rsidR="001E35E4">
        <w:rPr>
          <w:b/>
          <w:bCs/>
        </w:rPr>
        <w:t>.</w:t>
      </w:r>
    </w:p>
    <w:p w:rsidR="001E35E4" w:rsidRDefault="001E35E4" w:rsidP="00B070A8">
      <w:pPr>
        <w:pStyle w:val="a1"/>
        <w:rPr>
          <w:rFonts w:eastAsiaTheme="minorEastAsia"/>
          <w:lang w:eastAsia="zh-CN"/>
        </w:rPr>
      </w:pPr>
      <w:r>
        <w:rPr>
          <w:rFonts w:eastAsiaTheme="minorEastAsia" w:hint="eastAsia"/>
          <w:lang w:eastAsia="zh-CN"/>
        </w:rPr>
        <w:lastRenderedPageBreak/>
        <w:t>T</w:t>
      </w:r>
      <w:r>
        <w:rPr>
          <w:rFonts w:eastAsiaTheme="minorEastAsia"/>
          <w:lang w:eastAsia="zh-CN"/>
        </w:rPr>
        <w:t xml:space="preserve">he last issue is for the ASN design details for capturing </w:t>
      </w:r>
      <w:r w:rsidRPr="001E35E4">
        <w:rPr>
          <w:rFonts w:eastAsiaTheme="minorEastAsia"/>
          <w:lang w:eastAsia="zh-CN"/>
        </w:rPr>
        <w:t>"access using external credentials is supported", "SNPN allows registration from UEs that are not explicitly configured to select the SNPN"</w:t>
      </w:r>
      <w:r>
        <w:rPr>
          <w:rFonts w:eastAsiaTheme="minorEastAsia"/>
          <w:lang w:eastAsia="zh-CN"/>
        </w:rPr>
        <w:t xml:space="preserve"> and </w:t>
      </w:r>
      <w:r w:rsidRPr="001E35E4">
        <w:rPr>
          <w:rFonts w:eastAsiaTheme="minorEastAsia"/>
          <w:lang w:eastAsia="zh-CN"/>
        </w:rPr>
        <w:t>"onboarding support"</w:t>
      </w:r>
      <w:r>
        <w:rPr>
          <w:rFonts w:eastAsiaTheme="minorEastAsia"/>
          <w:lang w:eastAsia="zh-CN"/>
        </w:rPr>
        <w:t xml:space="preserve"> indicator into SIB1, three options are on the table:</w:t>
      </w:r>
    </w:p>
    <w:p w:rsidR="001E35E4" w:rsidRPr="00F6136C" w:rsidRDefault="001E35E4" w:rsidP="001E35E4">
      <w:pPr>
        <w:pStyle w:val="B1"/>
        <w:rPr>
          <w:bCs/>
        </w:rPr>
      </w:pPr>
      <w:r w:rsidRPr="00F6136C">
        <w:rPr>
          <w:bCs/>
        </w:rPr>
        <w:t xml:space="preserve">Option A: </w:t>
      </w:r>
      <w:r w:rsidRPr="00F6136C">
        <w:rPr>
          <w:bCs/>
          <w:szCs w:val="18"/>
        </w:rPr>
        <w:t>introduce</w:t>
      </w:r>
      <w:r w:rsidRPr="00F6136C">
        <w:rPr>
          <w:bCs/>
          <w:i/>
          <w:iCs/>
          <w:szCs w:val="18"/>
        </w:rPr>
        <w:t xml:space="preserve"> </w:t>
      </w:r>
      <w:r w:rsidRPr="00F6136C">
        <w:rPr>
          <w:bCs/>
          <w:szCs w:val="18"/>
        </w:rPr>
        <w:t xml:space="preserve">the new indicators </w:t>
      </w:r>
      <w:r w:rsidRPr="00F6136C">
        <w:rPr>
          <w:bCs/>
        </w:rPr>
        <w:t xml:space="preserve">parallel with </w:t>
      </w:r>
      <w:proofErr w:type="spellStart"/>
      <w:r w:rsidRPr="00F6136C">
        <w:rPr>
          <w:bCs/>
          <w:i/>
          <w:iCs/>
        </w:rPr>
        <w:t>npn-IdentityInfoList</w:t>
      </w:r>
      <w:proofErr w:type="spellEnd"/>
      <w:r w:rsidRPr="00F6136C">
        <w:rPr>
          <w:bCs/>
          <w:i/>
          <w:iCs/>
        </w:rPr>
        <w:t xml:space="preserve"> </w:t>
      </w:r>
      <w:r w:rsidRPr="00F6136C">
        <w:rPr>
          <w:bCs/>
        </w:rPr>
        <w:t xml:space="preserve">in </w:t>
      </w:r>
      <w:proofErr w:type="spellStart"/>
      <w:r w:rsidRPr="00F6136C">
        <w:rPr>
          <w:bCs/>
          <w:i/>
          <w:iCs/>
        </w:rPr>
        <w:t>CellAccessRelatedInfo</w:t>
      </w:r>
      <w:proofErr w:type="spellEnd"/>
      <w:r w:rsidRPr="00F6136C">
        <w:rPr>
          <w:bCs/>
          <w:iCs/>
        </w:rPr>
        <w:t>.</w:t>
      </w:r>
    </w:p>
    <w:p w:rsidR="001E35E4" w:rsidRPr="00F6136C" w:rsidRDefault="001E35E4" w:rsidP="001E35E4">
      <w:pPr>
        <w:pStyle w:val="B1"/>
        <w:rPr>
          <w:bCs/>
        </w:rPr>
      </w:pPr>
      <w:r w:rsidRPr="00F6136C">
        <w:rPr>
          <w:bCs/>
        </w:rPr>
        <w:t xml:space="preserve">Option B: </w:t>
      </w:r>
      <w:r w:rsidRPr="00F6136C">
        <w:rPr>
          <w:bCs/>
          <w:szCs w:val="18"/>
        </w:rPr>
        <w:t>introduce</w:t>
      </w:r>
      <w:r w:rsidRPr="00F6136C">
        <w:rPr>
          <w:bCs/>
          <w:i/>
          <w:iCs/>
          <w:szCs w:val="18"/>
        </w:rPr>
        <w:t xml:space="preserve"> </w:t>
      </w:r>
      <w:r w:rsidRPr="00F6136C">
        <w:rPr>
          <w:bCs/>
          <w:szCs w:val="18"/>
        </w:rPr>
        <w:t xml:space="preserve">the new indicators </w:t>
      </w:r>
      <w:r w:rsidRPr="00F6136C">
        <w:rPr>
          <w:bCs/>
        </w:rPr>
        <w:t xml:space="preserve">in </w:t>
      </w:r>
      <w:proofErr w:type="spellStart"/>
      <w:r w:rsidRPr="00F6136C">
        <w:rPr>
          <w:bCs/>
          <w:i/>
          <w:iCs/>
        </w:rPr>
        <w:t>npn-IdentityInfo</w:t>
      </w:r>
      <w:proofErr w:type="spellEnd"/>
      <w:r w:rsidRPr="00F6136C">
        <w:rPr>
          <w:bCs/>
          <w:iCs/>
        </w:rPr>
        <w:t>.</w:t>
      </w:r>
    </w:p>
    <w:p w:rsidR="001E35E4" w:rsidRPr="00F6136C" w:rsidRDefault="001E35E4" w:rsidP="001E35E4">
      <w:pPr>
        <w:pStyle w:val="a1"/>
        <w:ind w:firstLineChars="150" w:firstLine="300"/>
        <w:rPr>
          <w:rFonts w:eastAsiaTheme="minorEastAsia"/>
          <w:lang w:eastAsia="zh-CN"/>
        </w:rPr>
      </w:pPr>
      <w:r w:rsidRPr="00F6136C">
        <w:rPr>
          <w:bCs/>
        </w:rPr>
        <w:t xml:space="preserve">Option C: </w:t>
      </w:r>
      <w:r w:rsidRPr="00F6136C">
        <w:rPr>
          <w:bCs/>
          <w:szCs w:val="18"/>
        </w:rPr>
        <w:t>introduce</w:t>
      </w:r>
      <w:r w:rsidRPr="00F6136C">
        <w:rPr>
          <w:bCs/>
          <w:i/>
          <w:iCs/>
          <w:szCs w:val="18"/>
        </w:rPr>
        <w:t xml:space="preserve"> </w:t>
      </w:r>
      <w:r w:rsidRPr="00F6136C">
        <w:rPr>
          <w:bCs/>
          <w:szCs w:val="18"/>
        </w:rPr>
        <w:t>a new list for the new indicators in</w:t>
      </w:r>
      <w:r w:rsidRPr="00F6136C">
        <w:rPr>
          <w:bCs/>
        </w:rPr>
        <w:t xml:space="preserve"> </w:t>
      </w:r>
      <w:proofErr w:type="spellStart"/>
      <w:r w:rsidRPr="00F6136C">
        <w:rPr>
          <w:bCs/>
          <w:i/>
          <w:iCs/>
        </w:rPr>
        <w:t>npn-IdentityInfo</w:t>
      </w:r>
      <w:proofErr w:type="spellEnd"/>
      <w:r w:rsidRPr="00F6136C">
        <w:rPr>
          <w:bCs/>
          <w:iCs/>
        </w:rPr>
        <w:t>.</w:t>
      </w:r>
    </w:p>
    <w:p w:rsidR="001D589B" w:rsidRDefault="000624EC" w:rsidP="00B070A8">
      <w:pPr>
        <w:pStyle w:val="a1"/>
        <w:rPr>
          <w:rFonts w:eastAsiaTheme="minorEastAsia"/>
          <w:lang w:eastAsia="zh-CN"/>
        </w:rPr>
      </w:pPr>
      <w:r>
        <w:rPr>
          <w:rFonts w:eastAsiaTheme="minorEastAsia"/>
          <w:lang w:eastAsia="zh-CN"/>
        </w:rPr>
        <w:t xml:space="preserve"> </w:t>
      </w:r>
      <w:r w:rsidR="001D589B">
        <w:rPr>
          <w:rFonts w:eastAsiaTheme="minorEastAsia"/>
          <w:lang w:eastAsia="zh-CN"/>
        </w:rPr>
        <w:t>We have on strong view for the above options, RAN2 can discuss th</w:t>
      </w:r>
      <w:r w:rsidR="00395AFD">
        <w:rPr>
          <w:rFonts w:eastAsiaTheme="minorEastAsia"/>
          <w:lang w:eastAsia="zh-CN"/>
        </w:rPr>
        <w:t>ese</w:t>
      </w:r>
      <w:r w:rsidR="001D589B">
        <w:rPr>
          <w:rFonts w:eastAsiaTheme="minorEastAsia"/>
          <w:lang w:eastAsia="zh-CN"/>
        </w:rPr>
        <w:t xml:space="preserve"> options</w:t>
      </w:r>
      <w:r w:rsidR="00DA6DB3">
        <w:rPr>
          <w:rFonts w:eastAsiaTheme="minorEastAsia"/>
          <w:lang w:eastAsia="zh-CN"/>
        </w:rPr>
        <w:t xml:space="preserve"> and make the final decision.</w:t>
      </w:r>
    </w:p>
    <w:p w:rsidR="00DA6DB3" w:rsidRDefault="004F75C2" w:rsidP="00B070A8">
      <w:pPr>
        <w:pStyle w:val="a1"/>
        <w:rPr>
          <w:b/>
          <w:bCs/>
        </w:rPr>
      </w:pPr>
      <w:r w:rsidRPr="00092F26">
        <w:rPr>
          <w:rFonts w:eastAsiaTheme="minorEastAsia"/>
          <w:b/>
          <w:lang w:val="en-GB" w:eastAsia="zh-CN"/>
        </w:rPr>
        <w:t xml:space="preserve">Proposal </w:t>
      </w:r>
      <w:r>
        <w:rPr>
          <w:rFonts w:eastAsiaTheme="minorEastAsia"/>
          <w:b/>
          <w:lang w:val="en-GB" w:eastAsia="zh-CN"/>
        </w:rPr>
        <w:t>7</w:t>
      </w:r>
      <w:r w:rsidRPr="00092F26">
        <w:rPr>
          <w:rFonts w:eastAsiaTheme="minorEastAsia" w:hint="eastAsia"/>
          <w:b/>
          <w:lang w:val="en-GB" w:eastAsia="zh-CN"/>
        </w:rPr>
        <w:t>:</w:t>
      </w:r>
      <w:r>
        <w:rPr>
          <w:rFonts w:eastAsiaTheme="minorEastAsia"/>
          <w:b/>
          <w:lang w:val="en-GB" w:eastAsia="zh-CN"/>
        </w:rPr>
        <w:t xml:space="preserve"> </w:t>
      </w:r>
      <w:r>
        <w:rPr>
          <w:b/>
          <w:bCs/>
        </w:rPr>
        <w:t>RAN2 select</w:t>
      </w:r>
      <w:r w:rsidR="00395AFD">
        <w:rPr>
          <w:b/>
          <w:bCs/>
        </w:rPr>
        <w:t>s</w:t>
      </w:r>
      <w:r>
        <w:rPr>
          <w:b/>
          <w:bCs/>
        </w:rPr>
        <w:t xml:space="preserve"> among the options below how the new indicators (</w:t>
      </w:r>
      <w:r w:rsidRPr="00F0668F">
        <w:rPr>
          <w:b/>
          <w:bCs/>
        </w:rPr>
        <w:t xml:space="preserve">"access using </w:t>
      </w:r>
      <w:r>
        <w:rPr>
          <w:b/>
          <w:bCs/>
        </w:rPr>
        <w:t xml:space="preserve">external </w:t>
      </w:r>
      <w:r w:rsidRPr="00F0668F">
        <w:rPr>
          <w:b/>
          <w:bCs/>
        </w:rPr>
        <w:t>credentials is supported"</w:t>
      </w:r>
      <w:r>
        <w:rPr>
          <w:b/>
          <w:bCs/>
        </w:rPr>
        <w:t>, "</w:t>
      </w:r>
      <w:r w:rsidRPr="00F0668F">
        <w:rPr>
          <w:b/>
          <w:bCs/>
        </w:rPr>
        <w:t>SNPN allows registration from UEs that are not explicitly configured to select the SNPN"</w:t>
      </w:r>
      <w:r>
        <w:rPr>
          <w:b/>
          <w:bCs/>
        </w:rPr>
        <w:t>, "onboarding support") are added to SIB1:</w:t>
      </w:r>
    </w:p>
    <w:p w:rsidR="004F75C2" w:rsidRPr="004F75C2" w:rsidRDefault="004F75C2" w:rsidP="004F75C2">
      <w:pPr>
        <w:pStyle w:val="B1"/>
        <w:rPr>
          <w:b/>
          <w:bCs/>
        </w:rPr>
      </w:pPr>
      <w:r w:rsidRPr="004F75C2">
        <w:rPr>
          <w:b/>
          <w:bCs/>
        </w:rPr>
        <w:t xml:space="preserve">Option A: </w:t>
      </w:r>
      <w:r w:rsidRPr="004F75C2">
        <w:rPr>
          <w:b/>
          <w:bCs/>
          <w:szCs w:val="18"/>
        </w:rPr>
        <w:t>introduce</w:t>
      </w:r>
      <w:r w:rsidRPr="004F75C2">
        <w:rPr>
          <w:b/>
          <w:bCs/>
          <w:i/>
          <w:iCs/>
          <w:szCs w:val="18"/>
        </w:rPr>
        <w:t xml:space="preserve"> </w:t>
      </w:r>
      <w:r w:rsidRPr="004F75C2">
        <w:rPr>
          <w:b/>
          <w:bCs/>
          <w:szCs w:val="18"/>
        </w:rPr>
        <w:t xml:space="preserve">the new indicators </w:t>
      </w:r>
      <w:r w:rsidRPr="004F75C2">
        <w:rPr>
          <w:b/>
          <w:bCs/>
        </w:rPr>
        <w:t xml:space="preserve">parallel with </w:t>
      </w:r>
      <w:proofErr w:type="spellStart"/>
      <w:r w:rsidRPr="004F75C2">
        <w:rPr>
          <w:b/>
          <w:bCs/>
          <w:i/>
          <w:iCs/>
        </w:rPr>
        <w:t>npn-IdentityInfoList</w:t>
      </w:r>
      <w:proofErr w:type="spellEnd"/>
      <w:r w:rsidRPr="004F75C2">
        <w:rPr>
          <w:b/>
          <w:bCs/>
          <w:i/>
          <w:iCs/>
        </w:rPr>
        <w:t xml:space="preserve"> </w:t>
      </w:r>
      <w:r w:rsidRPr="004F75C2">
        <w:rPr>
          <w:b/>
          <w:bCs/>
        </w:rPr>
        <w:t xml:space="preserve">in </w:t>
      </w:r>
      <w:proofErr w:type="spellStart"/>
      <w:r w:rsidRPr="004F75C2">
        <w:rPr>
          <w:b/>
          <w:bCs/>
          <w:i/>
          <w:iCs/>
        </w:rPr>
        <w:t>CellAccessRelatedInfo</w:t>
      </w:r>
      <w:proofErr w:type="spellEnd"/>
      <w:r w:rsidRPr="004F75C2">
        <w:rPr>
          <w:b/>
          <w:bCs/>
          <w:iCs/>
        </w:rPr>
        <w:t>.</w:t>
      </w:r>
    </w:p>
    <w:p w:rsidR="004F75C2" w:rsidRPr="004F75C2" w:rsidRDefault="004F75C2" w:rsidP="004F75C2">
      <w:pPr>
        <w:pStyle w:val="B1"/>
        <w:rPr>
          <w:b/>
          <w:bCs/>
        </w:rPr>
      </w:pPr>
      <w:r w:rsidRPr="004F75C2">
        <w:rPr>
          <w:b/>
          <w:bCs/>
        </w:rPr>
        <w:t xml:space="preserve">Option B: </w:t>
      </w:r>
      <w:r w:rsidRPr="004F75C2">
        <w:rPr>
          <w:b/>
          <w:bCs/>
          <w:szCs w:val="18"/>
        </w:rPr>
        <w:t>introduce</w:t>
      </w:r>
      <w:r w:rsidRPr="004F75C2">
        <w:rPr>
          <w:b/>
          <w:bCs/>
          <w:i/>
          <w:iCs/>
          <w:szCs w:val="18"/>
        </w:rPr>
        <w:t xml:space="preserve"> </w:t>
      </w:r>
      <w:r w:rsidRPr="004F75C2">
        <w:rPr>
          <w:b/>
          <w:bCs/>
          <w:szCs w:val="18"/>
        </w:rPr>
        <w:t xml:space="preserve">the new indicators </w:t>
      </w:r>
      <w:r w:rsidRPr="004F75C2">
        <w:rPr>
          <w:b/>
          <w:bCs/>
        </w:rPr>
        <w:t xml:space="preserve">in </w:t>
      </w:r>
      <w:proofErr w:type="spellStart"/>
      <w:r w:rsidRPr="004F75C2">
        <w:rPr>
          <w:b/>
          <w:bCs/>
          <w:i/>
          <w:iCs/>
        </w:rPr>
        <w:t>npn-IdentityInfo</w:t>
      </w:r>
      <w:proofErr w:type="spellEnd"/>
      <w:r w:rsidRPr="004F75C2">
        <w:rPr>
          <w:b/>
          <w:bCs/>
          <w:iCs/>
        </w:rPr>
        <w:t>.</w:t>
      </w:r>
    </w:p>
    <w:p w:rsidR="004F75C2" w:rsidRPr="004F75C2" w:rsidRDefault="004F75C2" w:rsidP="004F75C2">
      <w:pPr>
        <w:pStyle w:val="a1"/>
        <w:ind w:firstLineChars="150" w:firstLine="301"/>
        <w:rPr>
          <w:rFonts w:eastAsiaTheme="minorEastAsia"/>
          <w:b/>
          <w:lang w:eastAsia="zh-CN"/>
        </w:rPr>
      </w:pPr>
      <w:r w:rsidRPr="004F75C2">
        <w:rPr>
          <w:b/>
          <w:bCs/>
        </w:rPr>
        <w:t xml:space="preserve">Option C: </w:t>
      </w:r>
      <w:r w:rsidRPr="004F75C2">
        <w:rPr>
          <w:b/>
          <w:bCs/>
          <w:szCs w:val="18"/>
        </w:rPr>
        <w:t>introduce</w:t>
      </w:r>
      <w:r w:rsidRPr="004F75C2">
        <w:rPr>
          <w:b/>
          <w:bCs/>
          <w:i/>
          <w:iCs/>
          <w:szCs w:val="18"/>
        </w:rPr>
        <w:t xml:space="preserve"> </w:t>
      </w:r>
      <w:r w:rsidRPr="004F75C2">
        <w:rPr>
          <w:b/>
          <w:bCs/>
          <w:szCs w:val="18"/>
        </w:rPr>
        <w:t>a new list for the new indicators in</w:t>
      </w:r>
      <w:r w:rsidRPr="004F75C2">
        <w:rPr>
          <w:b/>
          <w:bCs/>
        </w:rPr>
        <w:t xml:space="preserve"> </w:t>
      </w:r>
      <w:proofErr w:type="spellStart"/>
      <w:r w:rsidRPr="004F75C2">
        <w:rPr>
          <w:b/>
          <w:bCs/>
          <w:i/>
          <w:iCs/>
        </w:rPr>
        <w:t>npn-IdentityInfo</w:t>
      </w:r>
      <w:proofErr w:type="spellEnd"/>
      <w:r w:rsidRPr="004F75C2">
        <w:rPr>
          <w:b/>
          <w:bCs/>
          <w:iCs/>
        </w:rPr>
        <w:t>.</w:t>
      </w:r>
    </w:p>
    <w:p w:rsidR="00B070A8" w:rsidRDefault="00B070A8" w:rsidP="00B070A8">
      <w:pPr>
        <w:pStyle w:val="1"/>
        <w:numPr>
          <w:ilvl w:val="0"/>
          <w:numId w:val="5"/>
        </w:numPr>
        <w:tabs>
          <w:tab w:val="num" w:pos="1418"/>
        </w:tabs>
        <w:jc w:val="both"/>
        <w:rPr>
          <w:rFonts w:eastAsiaTheme="minorEastAsia"/>
          <w:szCs w:val="28"/>
        </w:rPr>
      </w:pPr>
      <w:r>
        <w:rPr>
          <w:szCs w:val="28"/>
        </w:rPr>
        <w:t>Conclusion</w:t>
      </w:r>
    </w:p>
    <w:p w:rsidR="00B070A8" w:rsidRDefault="00B070A8" w:rsidP="00B070A8">
      <w:pPr>
        <w:pStyle w:val="a1"/>
        <w:spacing w:beforeLines="50" w:before="120"/>
        <w:rPr>
          <w:szCs w:val="22"/>
          <w:lang w:eastAsia="ko-KR"/>
        </w:rPr>
      </w:pPr>
      <w:r>
        <w:rPr>
          <w:szCs w:val="22"/>
          <w:lang w:eastAsia="ko-KR"/>
        </w:rPr>
        <w:t>In conclusion, we propose the followings:</w:t>
      </w:r>
    </w:p>
    <w:p w:rsidR="009F3A57" w:rsidRDefault="009F3A57" w:rsidP="00B070A8">
      <w:pPr>
        <w:pStyle w:val="a1"/>
        <w:spacing w:beforeLines="50" w:before="120"/>
        <w:rPr>
          <w:rFonts w:eastAsiaTheme="minorEastAsia"/>
          <w:b/>
          <w:lang w:eastAsia="zh-CN"/>
        </w:rPr>
      </w:pPr>
      <w:r w:rsidRPr="00906ABD">
        <w:rPr>
          <w:rFonts w:eastAsiaTheme="minorEastAsia"/>
          <w:b/>
          <w:lang w:eastAsia="zh-CN"/>
        </w:rPr>
        <w:t>Proposal 1: A common list of GINs is used for both onboarding and SNPN access using external credentials.</w:t>
      </w:r>
    </w:p>
    <w:p w:rsidR="009F3A57" w:rsidRDefault="009F3A57" w:rsidP="009F3A57">
      <w:pPr>
        <w:pStyle w:val="a1"/>
        <w:rPr>
          <w:b/>
        </w:rPr>
      </w:pPr>
      <w:r w:rsidRPr="00906ABD">
        <w:rPr>
          <w:rFonts w:eastAsiaTheme="minorEastAsia"/>
          <w:b/>
          <w:lang w:eastAsia="zh-CN"/>
        </w:rPr>
        <w:t>P</w:t>
      </w:r>
      <w:r w:rsidRPr="00303004">
        <w:rPr>
          <w:rFonts w:eastAsiaTheme="minorEastAsia"/>
          <w:b/>
          <w:lang w:eastAsia="zh-CN"/>
        </w:rPr>
        <w:t>roposal 2:</w:t>
      </w:r>
      <w:r w:rsidRPr="00303004">
        <w:rPr>
          <w:b/>
        </w:rPr>
        <w:t xml:space="preserve"> GIN is broadcast only if the indication of </w:t>
      </w:r>
      <w:r w:rsidRPr="00303004">
        <w:rPr>
          <w:rFonts w:eastAsiaTheme="minorEastAsia"/>
          <w:b/>
          <w:lang w:eastAsia="zh-CN"/>
        </w:rPr>
        <w:t>onboarding</w:t>
      </w:r>
      <w:r w:rsidRPr="00303004">
        <w:rPr>
          <w:b/>
        </w:rPr>
        <w:t xml:space="preserve"> or accessing using CH is broadcast.</w:t>
      </w:r>
    </w:p>
    <w:p w:rsidR="009F3A57" w:rsidRDefault="009F3A57" w:rsidP="009F3A57">
      <w:pPr>
        <w:pStyle w:val="a1"/>
        <w:rPr>
          <w:rFonts w:eastAsiaTheme="minorEastAsia"/>
          <w:lang w:eastAsia="zh-CN"/>
        </w:rPr>
      </w:pPr>
      <w:r w:rsidRPr="00906ABD">
        <w:rPr>
          <w:rFonts w:eastAsiaTheme="minorEastAsia"/>
          <w:b/>
          <w:lang w:eastAsia="zh-CN"/>
        </w:rPr>
        <w:t>P</w:t>
      </w:r>
      <w:r w:rsidRPr="00701730">
        <w:rPr>
          <w:rFonts w:eastAsiaTheme="minorEastAsia"/>
          <w:b/>
          <w:lang w:eastAsia="zh-CN"/>
        </w:rPr>
        <w:t xml:space="preserve">roposal 3: The onboarding and/or SNPN access using external credentials indicator(s) can implicitly express which function the associated GIN is served for, i.e. there is no need for RAN2 to introduce extra indicator for use case differentiation </w:t>
      </w:r>
      <w:r>
        <w:rPr>
          <w:rFonts w:eastAsiaTheme="minorEastAsia"/>
          <w:b/>
          <w:lang w:eastAsia="zh-CN"/>
        </w:rPr>
        <w:t>on</w:t>
      </w:r>
      <w:r w:rsidRPr="00701730">
        <w:rPr>
          <w:rFonts w:eastAsiaTheme="minorEastAsia"/>
          <w:b/>
          <w:lang w:eastAsia="zh-CN"/>
        </w:rPr>
        <w:t xml:space="preserve"> GIN.</w:t>
      </w:r>
    </w:p>
    <w:p w:rsidR="009F3A57" w:rsidRDefault="009F3A57" w:rsidP="009F3A57">
      <w:pPr>
        <w:pStyle w:val="a1"/>
        <w:rPr>
          <w:rFonts w:eastAsiaTheme="minorEastAsia"/>
          <w:lang w:eastAsia="zh-CN"/>
        </w:rPr>
      </w:pPr>
      <w:r w:rsidRPr="00906ABD">
        <w:rPr>
          <w:rFonts w:eastAsiaTheme="minorEastAsia"/>
          <w:b/>
          <w:lang w:eastAsia="zh-CN"/>
        </w:rPr>
        <w:t>P</w:t>
      </w:r>
      <w:r w:rsidRPr="00701730">
        <w:rPr>
          <w:rFonts w:eastAsiaTheme="minorEastAsia"/>
          <w:b/>
          <w:lang w:eastAsia="zh-CN"/>
        </w:rPr>
        <w:t>r</w:t>
      </w:r>
      <w:r w:rsidRPr="00C90611">
        <w:rPr>
          <w:rFonts w:eastAsiaTheme="minorEastAsia"/>
          <w:b/>
          <w:lang w:eastAsia="zh-CN"/>
        </w:rPr>
        <w:t>oposal 4: GIN is encoded as an SNPN ID, i.e., a PLMN ID plus a NID.</w:t>
      </w:r>
    </w:p>
    <w:p w:rsidR="009F3A57" w:rsidRDefault="009F3A57" w:rsidP="009F3A57">
      <w:pPr>
        <w:pStyle w:val="a1"/>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5</w:t>
      </w:r>
      <w:r w:rsidRPr="00092F26">
        <w:rPr>
          <w:rFonts w:eastAsiaTheme="minorEastAsia" w:hint="eastAsia"/>
          <w:b/>
          <w:lang w:val="en-GB" w:eastAsia="zh-CN"/>
        </w:rPr>
        <w:t>:</w:t>
      </w:r>
      <w:r>
        <w:rPr>
          <w:rFonts w:eastAsiaTheme="minorEastAsia"/>
          <w:b/>
          <w:lang w:val="en-GB" w:eastAsia="zh-CN"/>
        </w:rPr>
        <w:t xml:space="preserve"> The maximum number of GIN broadcast </w:t>
      </w:r>
      <w:r w:rsidR="00236C7B">
        <w:rPr>
          <w:rFonts w:eastAsiaTheme="minorEastAsia"/>
          <w:b/>
          <w:lang w:val="en-GB" w:eastAsia="zh-CN"/>
        </w:rPr>
        <w:t xml:space="preserve">per cell </w:t>
      </w:r>
      <w:r>
        <w:rPr>
          <w:rFonts w:eastAsiaTheme="minorEastAsia"/>
          <w:b/>
          <w:lang w:val="en-GB" w:eastAsia="zh-CN"/>
        </w:rPr>
        <w:t>is 12</w:t>
      </w:r>
      <w:r w:rsidRPr="003F125C">
        <w:rPr>
          <w:rFonts w:eastAsiaTheme="minorEastAsia"/>
          <w:b/>
          <w:lang w:val="en-GB" w:eastAsia="zh-CN"/>
        </w:rPr>
        <w:t>.</w:t>
      </w:r>
    </w:p>
    <w:p w:rsidR="009F3A57" w:rsidRDefault="009F3A57" w:rsidP="009F3A57">
      <w:pPr>
        <w:pStyle w:val="a1"/>
        <w:spacing w:beforeLines="50" w:before="120"/>
        <w:rPr>
          <w:b/>
          <w:bCs/>
        </w:rPr>
      </w:pPr>
      <w:r w:rsidRPr="00092F26">
        <w:rPr>
          <w:rFonts w:eastAsiaTheme="minorEastAsia"/>
          <w:b/>
          <w:lang w:val="en-GB" w:eastAsia="zh-CN"/>
        </w:rPr>
        <w:t xml:space="preserve">Proposal </w:t>
      </w:r>
      <w:r>
        <w:rPr>
          <w:rFonts w:eastAsiaTheme="minorEastAsia"/>
          <w:b/>
          <w:lang w:val="en-GB" w:eastAsia="zh-CN"/>
        </w:rPr>
        <w:t>6</w:t>
      </w:r>
      <w:r w:rsidRPr="00092F26">
        <w:rPr>
          <w:rFonts w:eastAsiaTheme="minorEastAsia" w:hint="eastAsia"/>
          <w:b/>
          <w:lang w:val="en-GB" w:eastAsia="zh-CN"/>
        </w:rPr>
        <w:t>:</w:t>
      </w:r>
      <w:r>
        <w:rPr>
          <w:rFonts w:eastAsiaTheme="minorEastAsia"/>
          <w:b/>
          <w:lang w:val="en-GB" w:eastAsia="zh-CN"/>
        </w:rPr>
        <w:t xml:space="preserve"> </w:t>
      </w:r>
      <w:r>
        <w:rPr>
          <w:b/>
          <w:bCs/>
        </w:rPr>
        <w:t xml:space="preserve">AS acquires the new SIB with GINs and provide the available GINs to NAS </w:t>
      </w:r>
      <w:r w:rsidRPr="00EE414E">
        <w:rPr>
          <w:b/>
          <w:bCs/>
        </w:rPr>
        <w:t xml:space="preserve">only when NAS requests </w:t>
      </w:r>
      <w:r>
        <w:rPr>
          <w:b/>
          <w:bCs/>
        </w:rPr>
        <w:t>the GINs</w:t>
      </w:r>
      <w:r w:rsidRPr="00EE414E">
        <w:rPr>
          <w:b/>
          <w:bCs/>
        </w:rPr>
        <w:t xml:space="preserve"> from AS</w:t>
      </w:r>
      <w:r>
        <w:rPr>
          <w:b/>
          <w:bCs/>
        </w:rPr>
        <w:t>.</w:t>
      </w:r>
    </w:p>
    <w:p w:rsidR="009F3A57" w:rsidRDefault="009F3A57" w:rsidP="009F3A57">
      <w:pPr>
        <w:pStyle w:val="a1"/>
        <w:rPr>
          <w:b/>
          <w:bCs/>
        </w:rPr>
      </w:pPr>
      <w:r w:rsidRPr="00092F26">
        <w:rPr>
          <w:rFonts w:eastAsiaTheme="minorEastAsia"/>
          <w:b/>
          <w:lang w:val="en-GB" w:eastAsia="zh-CN"/>
        </w:rPr>
        <w:t xml:space="preserve">Proposal </w:t>
      </w:r>
      <w:r>
        <w:rPr>
          <w:rFonts w:eastAsiaTheme="minorEastAsia"/>
          <w:b/>
          <w:lang w:val="en-GB" w:eastAsia="zh-CN"/>
        </w:rPr>
        <w:t>7</w:t>
      </w:r>
      <w:r w:rsidRPr="00092F26">
        <w:rPr>
          <w:rFonts w:eastAsiaTheme="minorEastAsia" w:hint="eastAsia"/>
          <w:b/>
          <w:lang w:val="en-GB" w:eastAsia="zh-CN"/>
        </w:rPr>
        <w:t>:</w:t>
      </w:r>
      <w:r>
        <w:rPr>
          <w:rFonts w:eastAsiaTheme="minorEastAsia"/>
          <w:b/>
          <w:lang w:val="en-GB" w:eastAsia="zh-CN"/>
        </w:rPr>
        <w:t xml:space="preserve"> </w:t>
      </w:r>
      <w:r>
        <w:rPr>
          <w:b/>
          <w:bCs/>
        </w:rPr>
        <w:t>RAN2 selects among the options below how the new indicators (</w:t>
      </w:r>
      <w:r w:rsidRPr="00F0668F">
        <w:rPr>
          <w:b/>
          <w:bCs/>
        </w:rPr>
        <w:t xml:space="preserve">"access using </w:t>
      </w:r>
      <w:r>
        <w:rPr>
          <w:b/>
          <w:bCs/>
        </w:rPr>
        <w:t xml:space="preserve">external </w:t>
      </w:r>
      <w:r w:rsidRPr="00F0668F">
        <w:rPr>
          <w:b/>
          <w:bCs/>
        </w:rPr>
        <w:t>credentials is supported"</w:t>
      </w:r>
      <w:r>
        <w:rPr>
          <w:b/>
          <w:bCs/>
        </w:rPr>
        <w:t>, "</w:t>
      </w:r>
      <w:r w:rsidRPr="00F0668F">
        <w:rPr>
          <w:b/>
          <w:bCs/>
        </w:rPr>
        <w:t>SNPN allows registration from UEs that are not explicitly configured to select the SNPN"</w:t>
      </w:r>
      <w:r>
        <w:rPr>
          <w:b/>
          <w:bCs/>
        </w:rPr>
        <w:t>, "onboarding support") are added to SIB1:</w:t>
      </w:r>
    </w:p>
    <w:p w:rsidR="009F3A57" w:rsidRPr="004F75C2" w:rsidRDefault="009F3A57" w:rsidP="009F3A57">
      <w:pPr>
        <w:pStyle w:val="B1"/>
        <w:rPr>
          <w:b/>
          <w:bCs/>
        </w:rPr>
      </w:pPr>
      <w:r w:rsidRPr="004F75C2">
        <w:rPr>
          <w:b/>
          <w:bCs/>
        </w:rPr>
        <w:t xml:space="preserve">Option A: </w:t>
      </w:r>
      <w:r w:rsidRPr="004F75C2">
        <w:rPr>
          <w:b/>
          <w:bCs/>
          <w:szCs w:val="18"/>
        </w:rPr>
        <w:t>introduce</w:t>
      </w:r>
      <w:r w:rsidRPr="004F75C2">
        <w:rPr>
          <w:b/>
          <w:bCs/>
          <w:i/>
          <w:iCs/>
          <w:szCs w:val="18"/>
        </w:rPr>
        <w:t xml:space="preserve"> </w:t>
      </w:r>
      <w:r w:rsidRPr="004F75C2">
        <w:rPr>
          <w:b/>
          <w:bCs/>
          <w:szCs w:val="18"/>
        </w:rPr>
        <w:t xml:space="preserve">the new indicators </w:t>
      </w:r>
      <w:r w:rsidRPr="004F75C2">
        <w:rPr>
          <w:b/>
          <w:bCs/>
        </w:rPr>
        <w:t xml:space="preserve">parallel with </w:t>
      </w:r>
      <w:proofErr w:type="spellStart"/>
      <w:r w:rsidRPr="004F75C2">
        <w:rPr>
          <w:b/>
          <w:bCs/>
          <w:i/>
          <w:iCs/>
        </w:rPr>
        <w:t>npn-IdentityInfoList</w:t>
      </w:r>
      <w:proofErr w:type="spellEnd"/>
      <w:r w:rsidRPr="004F75C2">
        <w:rPr>
          <w:b/>
          <w:bCs/>
          <w:i/>
          <w:iCs/>
        </w:rPr>
        <w:t xml:space="preserve"> </w:t>
      </w:r>
      <w:r w:rsidRPr="004F75C2">
        <w:rPr>
          <w:b/>
          <w:bCs/>
        </w:rPr>
        <w:t xml:space="preserve">in </w:t>
      </w:r>
      <w:proofErr w:type="spellStart"/>
      <w:r w:rsidRPr="004F75C2">
        <w:rPr>
          <w:b/>
          <w:bCs/>
          <w:i/>
          <w:iCs/>
        </w:rPr>
        <w:t>CellAccessRelatedInfo</w:t>
      </w:r>
      <w:proofErr w:type="spellEnd"/>
      <w:r w:rsidRPr="004F75C2">
        <w:rPr>
          <w:b/>
          <w:bCs/>
          <w:iCs/>
        </w:rPr>
        <w:t>.</w:t>
      </w:r>
    </w:p>
    <w:p w:rsidR="009F3A57" w:rsidRPr="004F75C2" w:rsidRDefault="009F3A57" w:rsidP="009F3A57">
      <w:pPr>
        <w:pStyle w:val="B1"/>
        <w:rPr>
          <w:b/>
          <w:bCs/>
        </w:rPr>
      </w:pPr>
      <w:r w:rsidRPr="004F75C2">
        <w:rPr>
          <w:b/>
          <w:bCs/>
        </w:rPr>
        <w:t xml:space="preserve">Option B: </w:t>
      </w:r>
      <w:r w:rsidRPr="004F75C2">
        <w:rPr>
          <w:b/>
          <w:bCs/>
          <w:szCs w:val="18"/>
        </w:rPr>
        <w:t>introduce</w:t>
      </w:r>
      <w:r w:rsidRPr="004F75C2">
        <w:rPr>
          <w:b/>
          <w:bCs/>
          <w:i/>
          <w:iCs/>
          <w:szCs w:val="18"/>
        </w:rPr>
        <w:t xml:space="preserve"> </w:t>
      </w:r>
      <w:r w:rsidRPr="004F75C2">
        <w:rPr>
          <w:b/>
          <w:bCs/>
          <w:szCs w:val="18"/>
        </w:rPr>
        <w:t xml:space="preserve">the new indicators </w:t>
      </w:r>
      <w:r w:rsidRPr="004F75C2">
        <w:rPr>
          <w:b/>
          <w:bCs/>
        </w:rPr>
        <w:t xml:space="preserve">in </w:t>
      </w:r>
      <w:proofErr w:type="spellStart"/>
      <w:r w:rsidRPr="004F75C2">
        <w:rPr>
          <w:b/>
          <w:bCs/>
          <w:i/>
          <w:iCs/>
        </w:rPr>
        <w:t>npn-IdentityInfo</w:t>
      </w:r>
      <w:proofErr w:type="spellEnd"/>
      <w:r w:rsidRPr="004F75C2">
        <w:rPr>
          <w:b/>
          <w:bCs/>
          <w:iCs/>
        </w:rPr>
        <w:t>.</w:t>
      </w:r>
    </w:p>
    <w:p w:rsidR="009F3A57" w:rsidRPr="004F75C2" w:rsidRDefault="009F3A57" w:rsidP="009F3A57">
      <w:pPr>
        <w:pStyle w:val="a1"/>
        <w:ind w:firstLineChars="150" w:firstLine="301"/>
        <w:rPr>
          <w:rFonts w:eastAsiaTheme="minorEastAsia"/>
          <w:b/>
          <w:lang w:eastAsia="zh-CN"/>
        </w:rPr>
      </w:pPr>
      <w:r w:rsidRPr="004F75C2">
        <w:rPr>
          <w:b/>
          <w:bCs/>
        </w:rPr>
        <w:t xml:space="preserve">Option C: </w:t>
      </w:r>
      <w:r w:rsidRPr="004F75C2">
        <w:rPr>
          <w:b/>
          <w:bCs/>
          <w:szCs w:val="18"/>
        </w:rPr>
        <w:t>introduce</w:t>
      </w:r>
      <w:r w:rsidRPr="004F75C2">
        <w:rPr>
          <w:b/>
          <w:bCs/>
          <w:i/>
          <w:iCs/>
          <w:szCs w:val="18"/>
        </w:rPr>
        <w:t xml:space="preserve"> </w:t>
      </w:r>
      <w:r w:rsidRPr="004F75C2">
        <w:rPr>
          <w:b/>
          <w:bCs/>
          <w:szCs w:val="18"/>
        </w:rPr>
        <w:t>a new list for the new indicators in</w:t>
      </w:r>
      <w:r w:rsidRPr="004F75C2">
        <w:rPr>
          <w:b/>
          <w:bCs/>
        </w:rPr>
        <w:t xml:space="preserve"> </w:t>
      </w:r>
      <w:proofErr w:type="spellStart"/>
      <w:r w:rsidRPr="004F75C2">
        <w:rPr>
          <w:b/>
          <w:bCs/>
          <w:i/>
          <w:iCs/>
        </w:rPr>
        <w:t>npn-IdentityInfo</w:t>
      </w:r>
      <w:proofErr w:type="spellEnd"/>
      <w:r w:rsidRPr="004F75C2">
        <w:rPr>
          <w:b/>
          <w:bCs/>
          <w:iCs/>
        </w:rPr>
        <w:t>.</w:t>
      </w:r>
    </w:p>
    <w:p w:rsidR="00B070A8" w:rsidRDefault="00B070A8" w:rsidP="00B070A8">
      <w:pPr>
        <w:pStyle w:val="1"/>
        <w:numPr>
          <w:ilvl w:val="0"/>
          <w:numId w:val="5"/>
        </w:numPr>
        <w:tabs>
          <w:tab w:val="num" w:pos="1418"/>
        </w:tabs>
        <w:jc w:val="both"/>
        <w:rPr>
          <w:rFonts w:eastAsiaTheme="minorEastAsia"/>
          <w:szCs w:val="28"/>
        </w:rPr>
      </w:pPr>
      <w:r>
        <w:rPr>
          <w:szCs w:val="28"/>
        </w:rPr>
        <w:t>References</w:t>
      </w:r>
    </w:p>
    <w:p w:rsidR="00B070A8" w:rsidRDefault="00B070A8" w:rsidP="00B070A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sidR="00D20A00">
        <w:rPr>
          <w:rFonts w:ascii="Times New Roman" w:eastAsiaTheme="minorEastAsia" w:hAnsi="Times New Roman"/>
          <w:szCs w:val="24"/>
          <w:lang w:eastAsia="zh-CN"/>
        </w:rPr>
        <w:t>1</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RAN2#11</w:t>
      </w:r>
      <w:r w:rsidR="00F42EF9">
        <w:rPr>
          <w:rFonts w:ascii="Times New Roman" w:eastAsiaTheme="minorEastAsia" w:hAnsi="Times New Roman"/>
          <w:szCs w:val="24"/>
          <w:lang w:eastAsia="zh-CN"/>
        </w:rPr>
        <w:t>5</w:t>
      </w:r>
      <w:r>
        <w:rPr>
          <w:rFonts w:ascii="Times New Roman" w:eastAsiaTheme="minorEastAsia" w:hAnsi="Times New Roman"/>
          <w:szCs w:val="24"/>
          <w:lang w:eastAsia="zh-CN"/>
        </w:rPr>
        <w:t>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D20A00" w:rsidRDefault="0077654C" w:rsidP="00B070A8">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 xml:space="preserve">3GPP </w:t>
      </w:r>
      <w:r w:rsidRPr="0077654C">
        <w:rPr>
          <w:rFonts w:ascii="Times New Roman" w:eastAsia="Times New Roman" w:hAnsi="Times New Roman"/>
          <w:szCs w:val="24"/>
          <w:lang w:eastAsia="zh-CN"/>
        </w:rPr>
        <w:t>R2-2106545 LS on Group IDs for Network selection (GINs)</w:t>
      </w:r>
      <w:r>
        <w:rPr>
          <w:rFonts w:ascii="Times New Roman" w:eastAsia="Times New Roman" w:hAnsi="Times New Roman"/>
          <w:szCs w:val="24"/>
          <w:lang w:eastAsia="zh-CN"/>
        </w:rPr>
        <w:t xml:space="preserve"> LS out</w:t>
      </w:r>
    </w:p>
    <w:p w:rsidR="0077654C" w:rsidRDefault="0077654C" w:rsidP="00B070A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3] </w:t>
      </w:r>
      <w:r>
        <w:rPr>
          <w:rFonts w:ascii="Times New Roman" w:eastAsia="Times New Roman" w:hAnsi="Times New Roman"/>
          <w:szCs w:val="24"/>
          <w:lang w:eastAsia="zh-CN"/>
        </w:rPr>
        <w:t xml:space="preserve">3GPP </w:t>
      </w:r>
      <w:r w:rsidRPr="0077654C">
        <w:rPr>
          <w:rFonts w:ascii="Times New Roman" w:eastAsia="Times New Roman" w:hAnsi="Times New Roman"/>
          <w:szCs w:val="24"/>
          <w:lang w:eastAsia="zh-CN"/>
        </w:rPr>
        <w:t xml:space="preserve">S2-2106708 </w:t>
      </w:r>
      <w:r>
        <w:rPr>
          <w:rFonts w:ascii="Times New Roman" w:eastAsia="Times New Roman" w:hAnsi="Times New Roman"/>
          <w:szCs w:val="24"/>
          <w:lang w:eastAsia="zh-CN"/>
        </w:rPr>
        <w:t xml:space="preserve">Reply to </w:t>
      </w:r>
      <w:r w:rsidRPr="0077654C">
        <w:rPr>
          <w:rFonts w:ascii="Times New Roman" w:eastAsia="Times New Roman" w:hAnsi="Times New Roman"/>
          <w:szCs w:val="24"/>
          <w:lang w:eastAsia="zh-CN"/>
        </w:rPr>
        <w:t>LS on Group IDs for Network selection (GINs)</w:t>
      </w:r>
      <w:r>
        <w:rPr>
          <w:rFonts w:ascii="Times New Roman" w:eastAsia="Times New Roman" w:hAnsi="Times New Roman"/>
          <w:szCs w:val="24"/>
          <w:lang w:eastAsia="zh-CN"/>
        </w:rPr>
        <w:t xml:space="preserve"> LS </w:t>
      </w:r>
      <w:r w:rsidR="000B5D4A">
        <w:rPr>
          <w:rFonts w:ascii="Times New Roman" w:eastAsia="Times New Roman" w:hAnsi="Times New Roman"/>
          <w:szCs w:val="24"/>
          <w:lang w:eastAsia="zh-CN"/>
        </w:rPr>
        <w:t>to RAN2</w:t>
      </w:r>
      <w:bookmarkStart w:id="10" w:name="_GoBack"/>
      <w:bookmarkEnd w:id="10"/>
    </w:p>
    <w:sectPr w:rsidR="0077654C"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D3D" w:rsidRDefault="001F7D3D">
      <w:r>
        <w:separator/>
      </w:r>
    </w:p>
  </w:endnote>
  <w:endnote w:type="continuationSeparator" w:id="0">
    <w:p w:rsidR="001F7D3D" w:rsidRDefault="001F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430BEF" w:rsidRDefault="00430BEF">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F37C77">
      <w:rPr>
        <w:rStyle w:val="af3"/>
        <w:noProof/>
      </w:rPr>
      <w:t>1</w:t>
    </w:r>
    <w:r>
      <w:rPr>
        <w:rStyle w:val="af3"/>
      </w:rPr>
      <w:fldChar w:fldCharType="end"/>
    </w:r>
  </w:p>
  <w:p w:rsidR="00430BEF" w:rsidRPr="00EB7EB9" w:rsidRDefault="00430BEF" w:rsidP="00D2528A">
    <w:pPr>
      <w:pStyle w:val="af1"/>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E4407F">
      <w:rPr>
        <w:rFonts w:eastAsia="宋体"/>
        <w:lang w:eastAsia="zh-CN"/>
      </w:rPr>
      <w:t>94</w:t>
    </w:r>
    <w:r w:rsidR="00981E1E">
      <w:rPr>
        <w:rFonts w:eastAsia="宋体"/>
        <w:lang w:eastAsia="zh-CN"/>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D3D" w:rsidRDefault="001F7D3D">
      <w:r>
        <w:separator/>
      </w:r>
    </w:p>
  </w:footnote>
  <w:footnote w:type="continuationSeparator" w:id="0">
    <w:p w:rsidR="001F7D3D" w:rsidRDefault="001F7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88"/>
    <w:multiLevelType w:val="singleLevel"/>
    <w:tmpl w:val="FABEF9AC"/>
    <w:lvl w:ilvl="0">
      <w:start w:val="1"/>
      <w:numFmt w:val="decimal"/>
      <w:pStyle w:val="a"/>
      <w:lvlText w:val="%1."/>
      <w:lvlJc w:val="left"/>
      <w:pPr>
        <w:tabs>
          <w:tab w:val="num" w:pos="360"/>
        </w:tabs>
        <w:ind w:left="360" w:hangingChars="200" w:hanging="360"/>
      </w:pPr>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9"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55F0113"/>
    <w:multiLevelType w:val="hybridMultilevel"/>
    <w:tmpl w:val="CEBC8FAE"/>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1"/>
  </w:num>
  <w:num w:numId="3">
    <w:abstractNumId w:val="18"/>
  </w:num>
  <w:num w:numId="4">
    <w:abstractNumId w:val="12"/>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20"/>
  </w:num>
  <w:num w:numId="9">
    <w:abstractNumId w:val="5"/>
  </w:num>
  <w:num w:numId="10">
    <w:abstractNumId w:val="17"/>
  </w:num>
  <w:num w:numId="11">
    <w:abstractNumId w:val="10"/>
  </w:num>
  <w:num w:numId="12">
    <w:abstractNumId w:val="2"/>
  </w:num>
  <w:num w:numId="13">
    <w:abstractNumId w:val="24"/>
  </w:num>
  <w:num w:numId="14">
    <w:abstractNumId w:val="8"/>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3"/>
  </w:num>
  <w:num w:numId="20">
    <w:abstractNumId w:val="23"/>
  </w:num>
  <w:num w:numId="21">
    <w:abstractNumId w:val="23"/>
  </w:num>
  <w:num w:numId="22">
    <w:abstractNumId w:val="23"/>
  </w:num>
  <w:num w:numId="23">
    <w:abstractNumId w:val="3"/>
  </w:num>
  <w:num w:numId="24">
    <w:abstractNumId w:val="23"/>
  </w:num>
  <w:num w:numId="25">
    <w:abstractNumId w:val="19"/>
  </w:num>
  <w:num w:numId="26">
    <w:abstractNumId w:val="6"/>
  </w:num>
  <w:num w:numId="27">
    <w:abstractNumId w:val="16"/>
  </w:num>
  <w:num w:numId="28">
    <w:abstractNumId w:val="9"/>
  </w:num>
  <w:num w:numId="29">
    <w:abstractNumId w:val="14"/>
  </w:num>
  <w:num w:numId="30">
    <w:abstractNumId w:val="11"/>
  </w:num>
  <w:num w:numId="31">
    <w:abstractNumId w:val="4"/>
  </w:num>
  <w:num w:numId="32">
    <w:abstractNumId w:val="1"/>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582"/>
    <w:rsid w:val="000109E6"/>
    <w:rsid w:val="000116A5"/>
    <w:rsid w:val="00014217"/>
    <w:rsid w:val="00015019"/>
    <w:rsid w:val="000159A0"/>
    <w:rsid w:val="0001609E"/>
    <w:rsid w:val="00016AC6"/>
    <w:rsid w:val="00016B22"/>
    <w:rsid w:val="00016D97"/>
    <w:rsid w:val="00020363"/>
    <w:rsid w:val="00020394"/>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C9D"/>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04"/>
    <w:rsid w:val="0005381B"/>
    <w:rsid w:val="000538A1"/>
    <w:rsid w:val="00053A0A"/>
    <w:rsid w:val="000553C2"/>
    <w:rsid w:val="00055E49"/>
    <w:rsid w:val="00056855"/>
    <w:rsid w:val="0005685A"/>
    <w:rsid w:val="0005775D"/>
    <w:rsid w:val="000603D3"/>
    <w:rsid w:val="000607F0"/>
    <w:rsid w:val="00060DF6"/>
    <w:rsid w:val="000610F0"/>
    <w:rsid w:val="00061828"/>
    <w:rsid w:val="00061BF2"/>
    <w:rsid w:val="000624EC"/>
    <w:rsid w:val="0006264B"/>
    <w:rsid w:val="000627A0"/>
    <w:rsid w:val="000628F5"/>
    <w:rsid w:val="00062AC6"/>
    <w:rsid w:val="00063230"/>
    <w:rsid w:val="00063313"/>
    <w:rsid w:val="000635AF"/>
    <w:rsid w:val="00063AE9"/>
    <w:rsid w:val="00063BAA"/>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5D95"/>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41C"/>
    <w:rsid w:val="0009378E"/>
    <w:rsid w:val="000939AA"/>
    <w:rsid w:val="00093E9F"/>
    <w:rsid w:val="00094454"/>
    <w:rsid w:val="00094705"/>
    <w:rsid w:val="000947CB"/>
    <w:rsid w:val="0009506F"/>
    <w:rsid w:val="00095C7C"/>
    <w:rsid w:val="00095DA0"/>
    <w:rsid w:val="00095DDD"/>
    <w:rsid w:val="00096138"/>
    <w:rsid w:val="00096CE1"/>
    <w:rsid w:val="00096D4B"/>
    <w:rsid w:val="0009790F"/>
    <w:rsid w:val="00097964"/>
    <w:rsid w:val="00097D82"/>
    <w:rsid w:val="00097ECB"/>
    <w:rsid w:val="00097F15"/>
    <w:rsid w:val="000A0078"/>
    <w:rsid w:val="000A0BE8"/>
    <w:rsid w:val="000A0FB4"/>
    <w:rsid w:val="000A380C"/>
    <w:rsid w:val="000A388D"/>
    <w:rsid w:val="000A38AC"/>
    <w:rsid w:val="000A3D0C"/>
    <w:rsid w:val="000A3EBD"/>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4547"/>
    <w:rsid w:val="000B5012"/>
    <w:rsid w:val="000B5D4A"/>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2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3D2"/>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950"/>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1AE6"/>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0D66"/>
    <w:rsid w:val="001911EA"/>
    <w:rsid w:val="001912F5"/>
    <w:rsid w:val="001918B8"/>
    <w:rsid w:val="00191D49"/>
    <w:rsid w:val="0019236E"/>
    <w:rsid w:val="00192594"/>
    <w:rsid w:val="00193183"/>
    <w:rsid w:val="00193206"/>
    <w:rsid w:val="00193DA0"/>
    <w:rsid w:val="0019467A"/>
    <w:rsid w:val="00194DDA"/>
    <w:rsid w:val="001951F5"/>
    <w:rsid w:val="001961FB"/>
    <w:rsid w:val="0019661F"/>
    <w:rsid w:val="00196B20"/>
    <w:rsid w:val="001971CF"/>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3BC"/>
    <w:rsid w:val="001A6599"/>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50DB"/>
    <w:rsid w:val="001D533D"/>
    <w:rsid w:val="001D5811"/>
    <w:rsid w:val="001D589B"/>
    <w:rsid w:val="001D64B4"/>
    <w:rsid w:val="001D681F"/>
    <w:rsid w:val="001D7490"/>
    <w:rsid w:val="001E00B5"/>
    <w:rsid w:val="001E073E"/>
    <w:rsid w:val="001E1B2A"/>
    <w:rsid w:val="001E2184"/>
    <w:rsid w:val="001E265A"/>
    <w:rsid w:val="001E2A0B"/>
    <w:rsid w:val="001E3185"/>
    <w:rsid w:val="001E35E4"/>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1F7D3D"/>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372"/>
    <w:rsid w:val="00234DB0"/>
    <w:rsid w:val="002353A3"/>
    <w:rsid w:val="00235AD4"/>
    <w:rsid w:val="00235C66"/>
    <w:rsid w:val="002362AC"/>
    <w:rsid w:val="00236B30"/>
    <w:rsid w:val="00236C7B"/>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B4F"/>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4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0E64"/>
    <w:rsid w:val="002A106D"/>
    <w:rsid w:val="002A1274"/>
    <w:rsid w:val="002A1668"/>
    <w:rsid w:val="002A19E9"/>
    <w:rsid w:val="002A1CAD"/>
    <w:rsid w:val="002A26BC"/>
    <w:rsid w:val="002A29C4"/>
    <w:rsid w:val="002A2AE3"/>
    <w:rsid w:val="002A31F8"/>
    <w:rsid w:val="002A352E"/>
    <w:rsid w:val="002A3D07"/>
    <w:rsid w:val="002A50CB"/>
    <w:rsid w:val="002A53A7"/>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1CB"/>
    <w:rsid w:val="002C6318"/>
    <w:rsid w:val="002C7542"/>
    <w:rsid w:val="002D01C9"/>
    <w:rsid w:val="002D0290"/>
    <w:rsid w:val="002D0422"/>
    <w:rsid w:val="002D0613"/>
    <w:rsid w:val="002D06DA"/>
    <w:rsid w:val="002D0B13"/>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3AE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04"/>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CCE"/>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1D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ECA"/>
    <w:rsid w:val="0033517B"/>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69"/>
    <w:rsid w:val="0035217B"/>
    <w:rsid w:val="00352FDE"/>
    <w:rsid w:val="00353384"/>
    <w:rsid w:val="00354B22"/>
    <w:rsid w:val="00355042"/>
    <w:rsid w:val="00355175"/>
    <w:rsid w:val="0035585A"/>
    <w:rsid w:val="0035590A"/>
    <w:rsid w:val="00355F74"/>
    <w:rsid w:val="00357962"/>
    <w:rsid w:val="00357C25"/>
    <w:rsid w:val="00360649"/>
    <w:rsid w:val="00360B9A"/>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5AFD"/>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1F2"/>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83"/>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2F9D"/>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6458"/>
    <w:rsid w:val="003F6880"/>
    <w:rsid w:val="003F70CD"/>
    <w:rsid w:val="003F7DD9"/>
    <w:rsid w:val="003F7E26"/>
    <w:rsid w:val="003F7E4C"/>
    <w:rsid w:val="004001CE"/>
    <w:rsid w:val="00400787"/>
    <w:rsid w:val="004012A3"/>
    <w:rsid w:val="00401FEE"/>
    <w:rsid w:val="0040248A"/>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694"/>
    <w:rsid w:val="00437A02"/>
    <w:rsid w:val="00440098"/>
    <w:rsid w:val="004416FE"/>
    <w:rsid w:val="00441C2C"/>
    <w:rsid w:val="004425D5"/>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1E9"/>
    <w:rsid w:val="00462591"/>
    <w:rsid w:val="00462622"/>
    <w:rsid w:val="004627DD"/>
    <w:rsid w:val="0046308F"/>
    <w:rsid w:val="00463203"/>
    <w:rsid w:val="004634EA"/>
    <w:rsid w:val="00464023"/>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079"/>
    <w:rsid w:val="004E7168"/>
    <w:rsid w:val="004E7D81"/>
    <w:rsid w:val="004F06BB"/>
    <w:rsid w:val="004F11C0"/>
    <w:rsid w:val="004F1953"/>
    <w:rsid w:val="004F1ABD"/>
    <w:rsid w:val="004F1F8C"/>
    <w:rsid w:val="004F2B3E"/>
    <w:rsid w:val="004F2FA7"/>
    <w:rsid w:val="004F3B7D"/>
    <w:rsid w:val="004F3BFF"/>
    <w:rsid w:val="004F41AA"/>
    <w:rsid w:val="004F4304"/>
    <w:rsid w:val="004F47AD"/>
    <w:rsid w:val="004F4E3E"/>
    <w:rsid w:val="004F52BF"/>
    <w:rsid w:val="004F5ADB"/>
    <w:rsid w:val="004F61E3"/>
    <w:rsid w:val="004F6268"/>
    <w:rsid w:val="004F661F"/>
    <w:rsid w:val="004F69B1"/>
    <w:rsid w:val="004F6FDE"/>
    <w:rsid w:val="004F7250"/>
    <w:rsid w:val="004F7427"/>
    <w:rsid w:val="004F753A"/>
    <w:rsid w:val="004F75C2"/>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4CF"/>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2993"/>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7D7"/>
    <w:rsid w:val="00597B97"/>
    <w:rsid w:val="005A0B50"/>
    <w:rsid w:val="005A0E98"/>
    <w:rsid w:val="005A1058"/>
    <w:rsid w:val="005A123F"/>
    <w:rsid w:val="005A1FF1"/>
    <w:rsid w:val="005A2788"/>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2DED"/>
    <w:rsid w:val="005D3FED"/>
    <w:rsid w:val="005D4271"/>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7496"/>
    <w:rsid w:val="00677521"/>
    <w:rsid w:val="006779B8"/>
    <w:rsid w:val="0068036B"/>
    <w:rsid w:val="00680472"/>
    <w:rsid w:val="006806E4"/>
    <w:rsid w:val="00680AE7"/>
    <w:rsid w:val="0068123B"/>
    <w:rsid w:val="00681AD4"/>
    <w:rsid w:val="00681EAE"/>
    <w:rsid w:val="0068201B"/>
    <w:rsid w:val="00682A69"/>
    <w:rsid w:val="00682EC8"/>
    <w:rsid w:val="00683ACF"/>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0513"/>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B02"/>
    <w:rsid w:val="006D1D7B"/>
    <w:rsid w:val="006D1DD8"/>
    <w:rsid w:val="006D2315"/>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4C91"/>
    <w:rsid w:val="006E57B2"/>
    <w:rsid w:val="006E5C3B"/>
    <w:rsid w:val="006E5DFF"/>
    <w:rsid w:val="006E7355"/>
    <w:rsid w:val="006E7A76"/>
    <w:rsid w:val="006E7B2E"/>
    <w:rsid w:val="006F0457"/>
    <w:rsid w:val="006F08B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A8F"/>
    <w:rsid w:val="007003D9"/>
    <w:rsid w:val="00700F99"/>
    <w:rsid w:val="007010D4"/>
    <w:rsid w:val="00701730"/>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C17"/>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5225"/>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A52"/>
    <w:rsid w:val="00771B55"/>
    <w:rsid w:val="00771BAE"/>
    <w:rsid w:val="00772FD4"/>
    <w:rsid w:val="00773083"/>
    <w:rsid w:val="007733CF"/>
    <w:rsid w:val="007735A1"/>
    <w:rsid w:val="00773B4C"/>
    <w:rsid w:val="00774079"/>
    <w:rsid w:val="007752E9"/>
    <w:rsid w:val="00775439"/>
    <w:rsid w:val="0077654C"/>
    <w:rsid w:val="0077677F"/>
    <w:rsid w:val="007767CC"/>
    <w:rsid w:val="00776D50"/>
    <w:rsid w:val="00777365"/>
    <w:rsid w:val="00780569"/>
    <w:rsid w:val="0078066A"/>
    <w:rsid w:val="00780DC4"/>
    <w:rsid w:val="007810CC"/>
    <w:rsid w:val="0078183B"/>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6ED9"/>
    <w:rsid w:val="00797545"/>
    <w:rsid w:val="007979C7"/>
    <w:rsid w:val="00797F3F"/>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4F3D"/>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0B84"/>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71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20A9"/>
    <w:rsid w:val="007F22BB"/>
    <w:rsid w:val="007F256F"/>
    <w:rsid w:val="007F25ED"/>
    <w:rsid w:val="007F27E9"/>
    <w:rsid w:val="007F2A95"/>
    <w:rsid w:val="007F3132"/>
    <w:rsid w:val="007F33A6"/>
    <w:rsid w:val="007F36CF"/>
    <w:rsid w:val="007F3728"/>
    <w:rsid w:val="007F3BF2"/>
    <w:rsid w:val="007F4471"/>
    <w:rsid w:val="007F4DE3"/>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C"/>
    <w:rsid w:val="00805355"/>
    <w:rsid w:val="00805C19"/>
    <w:rsid w:val="00806130"/>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36E5A"/>
    <w:rsid w:val="00836FD0"/>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1E62"/>
    <w:rsid w:val="00872764"/>
    <w:rsid w:val="0087322F"/>
    <w:rsid w:val="00873D08"/>
    <w:rsid w:val="00874E99"/>
    <w:rsid w:val="00875E38"/>
    <w:rsid w:val="00876B45"/>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5A6"/>
    <w:rsid w:val="00906ABD"/>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72C9"/>
    <w:rsid w:val="00917EA4"/>
    <w:rsid w:val="009202F2"/>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78E"/>
    <w:rsid w:val="00951D1B"/>
    <w:rsid w:val="00952985"/>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709E"/>
    <w:rsid w:val="009575BD"/>
    <w:rsid w:val="00957CA2"/>
    <w:rsid w:val="00957FE3"/>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1E1E"/>
    <w:rsid w:val="0098210F"/>
    <w:rsid w:val="00982575"/>
    <w:rsid w:val="00983097"/>
    <w:rsid w:val="0098350E"/>
    <w:rsid w:val="00983888"/>
    <w:rsid w:val="009838C1"/>
    <w:rsid w:val="00983C93"/>
    <w:rsid w:val="00983D19"/>
    <w:rsid w:val="00983DCE"/>
    <w:rsid w:val="009843B9"/>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3B0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BC9"/>
    <w:rsid w:val="009C5D62"/>
    <w:rsid w:val="009C6199"/>
    <w:rsid w:val="009C64CA"/>
    <w:rsid w:val="009C6B20"/>
    <w:rsid w:val="009C7387"/>
    <w:rsid w:val="009C73A6"/>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4C07"/>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57"/>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6A15"/>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73CD"/>
    <w:rsid w:val="00A178B7"/>
    <w:rsid w:val="00A17DEF"/>
    <w:rsid w:val="00A20516"/>
    <w:rsid w:val="00A20B92"/>
    <w:rsid w:val="00A20C83"/>
    <w:rsid w:val="00A224E6"/>
    <w:rsid w:val="00A22544"/>
    <w:rsid w:val="00A226B0"/>
    <w:rsid w:val="00A2360E"/>
    <w:rsid w:val="00A23AA1"/>
    <w:rsid w:val="00A246FD"/>
    <w:rsid w:val="00A24943"/>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6C6"/>
    <w:rsid w:val="00A940B9"/>
    <w:rsid w:val="00A942E9"/>
    <w:rsid w:val="00A9490B"/>
    <w:rsid w:val="00A95579"/>
    <w:rsid w:val="00A97B04"/>
    <w:rsid w:val="00AA0EDC"/>
    <w:rsid w:val="00AA1224"/>
    <w:rsid w:val="00AA18F2"/>
    <w:rsid w:val="00AA1958"/>
    <w:rsid w:val="00AA1A4B"/>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0A8"/>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25B"/>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018"/>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069"/>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739"/>
    <w:rsid w:val="00BC4947"/>
    <w:rsid w:val="00BC4BD6"/>
    <w:rsid w:val="00BC4CE7"/>
    <w:rsid w:val="00BC4ED2"/>
    <w:rsid w:val="00BC56B4"/>
    <w:rsid w:val="00BC5C72"/>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349"/>
    <w:rsid w:val="00BD789F"/>
    <w:rsid w:val="00BD7C7C"/>
    <w:rsid w:val="00BE0141"/>
    <w:rsid w:val="00BE0925"/>
    <w:rsid w:val="00BE2526"/>
    <w:rsid w:val="00BE31F0"/>
    <w:rsid w:val="00BE3671"/>
    <w:rsid w:val="00BE38BD"/>
    <w:rsid w:val="00BE3E33"/>
    <w:rsid w:val="00BE3EDE"/>
    <w:rsid w:val="00BE46D0"/>
    <w:rsid w:val="00BE48B9"/>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1634"/>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05"/>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4B98"/>
    <w:rsid w:val="00C85396"/>
    <w:rsid w:val="00C85BBD"/>
    <w:rsid w:val="00C85C71"/>
    <w:rsid w:val="00C85F6D"/>
    <w:rsid w:val="00C85F76"/>
    <w:rsid w:val="00C86213"/>
    <w:rsid w:val="00C8625A"/>
    <w:rsid w:val="00C86D55"/>
    <w:rsid w:val="00C86D76"/>
    <w:rsid w:val="00C87A72"/>
    <w:rsid w:val="00C87DC7"/>
    <w:rsid w:val="00C90043"/>
    <w:rsid w:val="00C90611"/>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910"/>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CF6476"/>
    <w:rsid w:val="00D0188D"/>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17E57"/>
    <w:rsid w:val="00D20150"/>
    <w:rsid w:val="00D20154"/>
    <w:rsid w:val="00D20A00"/>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858"/>
    <w:rsid w:val="00D80AA3"/>
    <w:rsid w:val="00D80CF4"/>
    <w:rsid w:val="00D8111B"/>
    <w:rsid w:val="00D814C1"/>
    <w:rsid w:val="00D81519"/>
    <w:rsid w:val="00D818F8"/>
    <w:rsid w:val="00D81947"/>
    <w:rsid w:val="00D81B23"/>
    <w:rsid w:val="00D82366"/>
    <w:rsid w:val="00D82591"/>
    <w:rsid w:val="00D82720"/>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077D"/>
    <w:rsid w:val="00DA14F1"/>
    <w:rsid w:val="00DA14FA"/>
    <w:rsid w:val="00DA1A1F"/>
    <w:rsid w:val="00DA2038"/>
    <w:rsid w:val="00DA340E"/>
    <w:rsid w:val="00DA3897"/>
    <w:rsid w:val="00DA4690"/>
    <w:rsid w:val="00DA4A7A"/>
    <w:rsid w:val="00DA4F62"/>
    <w:rsid w:val="00DA5274"/>
    <w:rsid w:val="00DA5497"/>
    <w:rsid w:val="00DA688A"/>
    <w:rsid w:val="00DA6DB3"/>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C32"/>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9DC"/>
    <w:rsid w:val="00E8487B"/>
    <w:rsid w:val="00E84B3C"/>
    <w:rsid w:val="00E851E4"/>
    <w:rsid w:val="00E858A7"/>
    <w:rsid w:val="00E85A2A"/>
    <w:rsid w:val="00E867D1"/>
    <w:rsid w:val="00E86B8E"/>
    <w:rsid w:val="00E871A3"/>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2EF9"/>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36C"/>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1CF"/>
    <w:rsid w:val="00F9261E"/>
    <w:rsid w:val="00F92FEA"/>
    <w:rsid w:val="00F9304C"/>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B3C"/>
    <w:rsid w:val="00FA4CA5"/>
    <w:rsid w:val="00FA5667"/>
    <w:rsid w:val="00FA571C"/>
    <w:rsid w:val="00FA5BF2"/>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B34"/>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724"/>
    <w:rsid w:val="00FC788F"/>
    <w:rsid w:val="00FC7B91"/>
    <w:rsid w:val="00FD1BE0"/>
    <w:rsid w:val="00FD2461"/>
    <w:rsid w:val="00FD246F"/>
    <w:rsid w:val="00FD3440"/>
    <w:rsid w:val="00FD3794"/>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C07"/>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AB56E"/>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0"/>
    <w:next w:val="a0"/>
    <w:link w:val="70"/>
    <w:semiHidden/>
    <w:unhideWhenUsed/>
    <w:qFormat/>
    <w:rsid w:val="005C1E4D"/>
    <w:pPr>
      <w:keepNext/>
      <w:keepLines/>
      <w:spacing w:before="240" w:after="64" w:line="320" w:lineRule="auto"/>
      <w:outlineLvl w:val="6"/>
    </w:pPr>
    <w:rPr>
      <w:b/>
      <w:b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styleId="aa">
    <w:name w:val="List"/>
    <w:basedOn w:val="a0"/>
    <w:rsid w:val="00B87FBC"/>
    <w:pPr>
      <w:ind w:left="283" w:hanging="283"/>
    </w:pPr>
  </w:style>
  <w:style w:type="table" w:styleId="ab">
    <w:name w:val="Table Grid"/>
    <w:basedOn w:val="a3"/>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semiHidden/>
    <w:rsid w:val="00AF764A"/>
    <w:rPr>
      <w:b/>
      <w:bCs/>
    </w:rPr>
  </w:style>
  <w:style w:type="paragraph" w:styleId="af0">
    <w:name w:val="Balloon Text"/>
    <w:basedOn w:val="a0"/>
    <w:semiHidden/>
    <w:rsid w:val="00AF764A"/>
    <w:rPr>
      <w:sz w:val="18"/>
      <w:szCs w:val="18"/>
    </w:rPr>
  </w:style>
  <w:style w:type="paragraph" w:styleId="af1">
    <w:name w:val="footer"/>
    <w:basedOn w:val="a0"/>
    <w:rsid w:val="00C079F7"/>
    <w:pPr>
      <w:tabs>
        <w:tab w:val="center" w:pos="4153"/>
        <w:tab w:val="right" w:pos="8306"/>
      </w:tabs>
      <w:snapToGrid w:val="0"/>
    </w:pPr>
    <w:rPr>
      <w:sz w:val="18"/>
      <w:szCs w:val="18"/>
    </w:rPr>
  </w:style>
  <w:style w:type="paragraph" w:styleId="af2">
    <w:name w:val="Document Map"/>
    <w:basedOn w:val="a0"/>
    <w:semiHidden/>
    <w:rsid w:val="00672002"/>
    <w:pPr>
      <w:shd w:val="clear" w:color="auto" w:fill="000080"/>
    </w:pPr>
  </w:style>
  <w:style w:type="character" w:styleId="af3">
    <w:name w:val="page number"/>
    <w:basedOn w:val="a2"/>
    <w:rsid w:val="005925D3"/>
  </w:style>
  <w:style w:type="paragraph" w:styleId="af4">
    <w:name w:val="List Paragraph"/>
    <w:aliases w:val="목록 단"/>
    <w:basedOn w:val="a0"/>
    <w:link w:val="af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0"/>
    <w:uiPriority w:val="99"/>
    <w:unhideWhenUsed/>
    <w:rsid w:val="007A5379"/>
    <w:pPr>
      <w:spacing w:before="100" w:beforeAutospacing="1" w:after="100" w:afterAutospacing="1"/>
    </w:pPr>
    <w:rPr>
      <w:sz w:val="24"/>
      <w:lang w:eastAsia="zh-CN"/>
    </w:rPr>
  </w:style>
  <w:style w:type="character" w:styleId="af7">
    <w:name w:val="Hyperlink"/>
    <w:basedOn w:val="a2"/>
    <w:uiPriority w:val="99"/>
    <w:unhideWhenUsed/>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615340"/>
    <w:rPr>
      <w:rFonts w:eastAsia="MS Mincho"/>
      <w:szCs w:val="24"/>
      <w:lang w:eastAsia="en-US"/>
    </w:rPr>
  </w:style>
  <w:style w:type="character" w:customStyle="1" w:styleId="af5">
    <w:name w:val="列表段落 字符"/>
    <w:aliases w:val="목록 단 字符"/>
    <w:link w:val="af4"/>
    <w:uiPriority w:val="34"/>
    <w:qFormat/>
    <w:rsid w:val="00A35984"/>
    <w:rPr>
      <w:rFonts w:eastAsia="MS Mincho"/>
      <w:lang w:val="en-GB" w:eastAsia="en-US"/>
    </w:rPr>
  </w:style>
  <w:style w:type="character" w:styleId="af8">
    <w:name w:val="Emphasis"/>
    <w:basedOn w:val="a2"/>
    <w:uiPriority w:val="20"/>
    <w:qFormat/>
    <w:rsid w:val="00705DF6"/>
    <w:rPr>
      <w:i w:val="0"/>
      <w:iCs w:val="0"/>
      <w:color w:val="CC0000"/>
    </w:rPr>
  </w:style>
  <w:style w:type="character" w:styleId="af9">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a">
    <w:name w:val="Revision"/>
    <w:hidden/>
    <w:uiPriority w:val="99"/>
    <w:semiHidden/>
    <w:rsid w:val="00C446BE"/>
    <w:rPr>
      <w:rFonts w:eastAsia="Times New Roman"/>
      <w:szCs w:val="24"/>
      <w:lang w:eastAsia="en-US"/>
    </w:rPr>
  </w:style>
  <w:style w:type="paragraph" w:styleId="afb">
    <w:name w:val="footnote text"/>
    <w:basedOn w:val="a0"/>
    <w:link w:val="afc"/>
    <w:rsid w:val="00C07239"/>
    <w:rPr>
      <w:szCs w:val="20"/>
    </w:rPr>
  </w:style>
  <w:style w:type="character" w:customStyle="1" w:styleId="afc">
    <w:name w:val="脚注文本 字符"/>
    <w:basedOn w:val="a2"/>
    <w:link w:val="afb"/>
    <w:rsid w:val="00C07239"/>
    <w:rPr>
      <w:rFonts w:eastAsia="Times New Roman"/>
      <w:lang w:eastAsia="en-US"/>
    </w:rPr>
  </w:style>
  <w:style w:type="character" w:styleId="afd">
    <w:name w:val="footnote reference"/>
    <w:basedOn w:val="a2"/>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343539"/>
    <w:rPr>
      <w:rFonts w:ascii="Arial" w:eastAsia="宋体" w:hAnsi="Arial" w:cs="Arial"/>
      <w:b/>
      <w:bCs/>
      <w:kern w:val="32"/>
      <w:sz w:val="28"/>
      <w:szCs w:val="32"/>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e">
    <w:name w:val="批注文字 字符"/>
    <w:basedOn w:val="a2"/>
    <w:link w:val="ad"/>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a"/>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0"/>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2"/>
    <w:link w:val="7"/>
    <w:rsid w:val="005C1E4D"/>
    <w:rPr>
      <w:rFonts w:eastAsia="Times New Roman"/>
      <w:b/>
      <w:bCs/>
      <w:sz w:val="24"/>
      <w:szCs w:val="24"/>
      <w:lang w:eastAsia="en-US"/>
    </w:rPr>
  </w:style>
  <w:style w:type="character" w:styleId="afe">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styleId="a">
    <w:name w:val="List Number"/>
    <w:basedOn w:val="a0"/>
    <w:rsid w:val="003E2F9D"/>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5FBC8-340B-414D-A529-B93A19F0E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5438</TotalTime>
  <Pages>3</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2772</cp:revision>
  <cp:lastPrinted>2007-08-29T03:45:00Z</cp:lastPrinted>
  <dcterms:created xsi:type="dcterms:W3CDTF">2019-01-08T02:16:00Z</dcterms:created>
  <dcterms:modified xsi:type="dcterms:W3CDTF">2021-10-19T08:22:00Z</dcterms:modified>
</cp:coreProperties>
</file>